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C5" w:rsidRPr="001B4AC5" w:rsidRDefault="00A631E5" w:rsidP="00A631E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bookmarkStart w:id="0" w:name="_GoBack"/>
      <w:bookmarkEnd w:id="0"/>
      <w:r>
        <w:rPr>
          <w:rFonts w:ascii="TH Niramit AS" w:eastAsia="Times New Roman" w:hAnsi="TH Niramit AS" w:cs="TH Niramit AS"/>
          <w:sz w:val="28"/>
          <w:cs/>
        </w:rPr>
        <w:tab/>
      </w:r>
    </w:p>
    <w:p w:rsidR="001B4AC5" w:rsidRPr="001B4AC5" w:rsidRDefault="001B4AC5" w:rsidP="001B4AC5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</w:p>
    <w:p w:rsidR="001B4AC5" w:rsidRPr="001B4AC5" w:rsidRDefault="001B4AC5" w:rsidP="001B4A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r w:rsidRPr="001B4AC5">
        <w:rPr>
          <w:rFonts w:ascii="TH SarabunPSK" w:eastAsia="Times New Roman" w:hAnsi="TH SarabunPSK" w:cs="TH SarabunPSK"/>
          <w:b/>
          <w:bCs/>
          <w:sz w:val="28"/>
          <w:cs/>
        </w:rPr>
        <w:t xml:space="preserve">คณะพยาบาลศาสตร์ มหาวิทยาลัยราชธานี </w:t>
      </w:r>
    </w:p>
    <w:p w:rsidR="001B4AC5" w:rsidRPr="001B4AC5" w:rsidRDefault="001B4AC5" w:rsidP="001B4AC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r w:rsidRPr="001B4AC5">
        <w:rPr>
          <w:rFonts w:ascii="TH SarabunPSK" w:eastAsia="Times New Roman" w:hAnsi="TH SarabunPSK" w:cs="TH SarabunPSK"/>
          <w:b/>
          <w:bCs/>
          <w:sz w:val="28"/>
          <w:cs/>
        </w:rPr>
        <w:t>แผนการสอนภาคทฤษฎี</w:t>
      </w:r>
    </w:p>
    <w:p w:rsidR="001B4AC5" w:rsidRPr="001B4AC5" w:rsidRDefault="001B4AC5" w:rsidP="001B4AC5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4173"/>
        <w:gridCol w:w="3590"/>
        <w:gridCol w:w="2551"/>
        <w:gridCol w:w="851"/>
        <w:gridCol w:w="2977"/>
      </w:tblGrid>
      <w:tr w:rsidR="001B4AC5" w:rsidRPr="001B4AC5" w:rsidTr="000D2E22">
        <w:tc>
          <w:tcPr>
            <w:tcW w:w="4173" w:type="dxa"/>
            <w:shd w:val="clear" w:color="auto" w:fill="auto"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B4A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รหัสวิชา</w:t>
            </w:r>
            <w:r w:rsidRPr="001B4AC5">
              <w:rPr>
                <w:rFonts w:ascii="TH SarabunPSK" w:eastAsia="Times New Roman" w:hAnsi="TH SarabunPSK" w:cs="TH SarabunPSK"/>
                <w:sz w:val="28"/>
              </w:rPr>
              <w:t xml:space="preserve"> 822-209 </w:t>
            </w:r>
          </w:p>
        </w:tc>
        <w:tc>
          <w:tcPr>
            <w:tcW w:w="3590" w:type="dxa"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B4A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ชื่อวิชา </w:t>
            </w:r>
            <w:r w:rsidRPr="001B4AC5">
              <w:rPr>
                <w:rFonts w:ascii="TH SarabunPSK" w:eastAsia="Times New Roman" w:hAnsi="TH SarabunPSK" w:cs="TH SarabunPSK"/>
                <w:sz w:val="28"/>
                <w:cs/>
              </w:rPr>
              <w:t>การพยาบาลผู้สูงอายุ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  <w:lang w:val="en-GB"/>
              </w:rPr>
            </w:pPr>
            <w:r w:rsidRPr="001B4A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บทที่</w:t>
            </w:r>
            <w:r w:rsidRPr="001B4AC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 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การฟื้นฟูสภาพผู้สูงอายุ</w:t>
            </w:r>
          </w:p>
        </w:tc>
        <w:tc>
          <w:tcPr>
            <w:tcW w:w="2977" w:type="dxa"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              </w:t>
            </w:r>
            <w:r w:rsidRPr="001B4A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lang w:val="en-GB"/>
              </w:rPr>
              <w:t xml:space="preserve"> 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lang w:val="en-GB"/>
              </w:rPr>
              <w:t xml:space="preserve"> 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ชม. </w:t>
            </w:r>
          </w:p>
        </w:tc>
      </w:tr>
      <w:tr w:rsidR="001B4AC5" w:rsidRPr="001B4AC5" w:rsidTr="000D2E22">
        <w:tc>
          <w:tcPr>
            <w:tcW w:w="4173" w:type="dxa"/>
            <w:shd w:val="clear" w:color="auto" w:fill="auto"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lang w:val="en-GB"/>
              </w:rPr>
            </w:pPr>
            <w:r w:rsidRPr="001B4A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สำหรับ</w:t>
            </w:r>
            <w:r w:rsidRPr="001B4AC5"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>นักศึกษาพยาบาลศาสตร์  ชั้นปีที่</w:t>
            </w:r>
            <w:r w:rsidRPr="001B4AC5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B4AC5">
              <w:rPr>
                <w:rFonts w:ascii="TH SarabunPSK" w:eastAsia="Calibri" w:hAnsi="TH SarabunPSK" w:cs="TH SarabunPSK"/>
                <w:sz w:val="28"/>
                <w:lang w:val="en-GB"/>
              </w:rPr>
              <w:t xml:space="preserve">2 </w:t>
            </w:r>
          </w:p>
        </w:tc>
        <w:tc>
          <w:tcPr>
            <w:tcW w:w="6141" w:type="dxa"/>
            <w:gridSpan w:val="2"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B4A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หลักสูตร</w:t>
            </w: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 xml:space="preserve"> พยาบาลศาสตรบัณฑิต หลักสูตรปรับปรุง พ.ศ. </w:t>
            </w:r>
            <w:r w:rsidRPr="001B4AC5">
              <w:rPr>
                <w:rFonts w:ascii="TH SarabunPSK" w:eastAsia="Calibri" w:hAnsi="TH SarabunPSK" w:cs="TH SarabunPSK"/>
                <w:sz w:val="28"/>
              </w:rPr>
              <w:t>2556</w:t>
            </w:r>
          </w:p>
        </w:tc>
        <w:tc>
          <w:tcPr>
            <w:tcW w:w="3828" w:type="dxa"/>
            <w:gridSpan w:val="2"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:rsidR="001B4AC5" w:rsidRPr="001B4AC5" w:rsidRDefault="001B4AC5" w:rsidP="001B4AC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8"/>
        </w:rPr>
      </w:pPr>
    </w:p>
    <w:p w:rsidR="001B4AC5" w:rsidRPr="001B4AC5" w:rsidRDefault="001B4AC5" w:rsidP="001B4AC5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cs/>
        </w:rPr>
      </w:pPr>
      <w:r w:rsidRPr="001B4AC5">
        <w:rPr>
          <w:rFonts w:ascii="TH SarabunPSK" w:eastAsia="Times New Roman" w:hAnsi="TH SarabunPSK" w:cs="TH SarabunPSK"/>
          <w:b/>
          <w:bCs/>
          <w:sz w:val="28"/>
          <w:cs/>
        </w:rPr>
        <w:t>หลักการและสาระสำคัญ</w:t>
      </w:r>
    </w:p>
    <w:p w:rsidR="001B4AC5" w:rsidRPr="001B4AC5" w:rsidRDefault="001B4AC5" w:rsidP="001B4AC5">
      <w:pPr>
        <w:spacing w:after="0" w:line="240" w:lineRule="auto"/>
        <w:rPr>
          <w:rFonts w:ascii="TH Niramit AS" w:eastAsia="Angsana New" w:hAnsi="TH Niramit AS" w:cs="TH Niramit AS"/>
          <w:sz w:val="28"/>
          <w:cs/>
        </w:rPr>
      </w:pPr>
      <w:r w:rsidRPr="001B4AC5">
        <w:rPr>
          <w:rFonts w:ascii="TH Niramit AS" w:eastAsia="Times New Roman" w:hAnsi="TH Niramit AS" w:cs="TH Niramit AS" w:hint="cs"/>
          <w:sz w:val="28"/>
          <w:cs/>
        </w:rPr>
        <w:t xml:space="preserve">     </w:t>
      </w:r>
      <w:r w:rsidRPr="001B4AC5">
        <w:rPr>
          <w:rFonts w:ascii="TH Niramit AS" w:eastAsia="Angsana New" w:hAnsi="TH Niramit AS" w:cs="TH Niramit AS"/>
          <w:sz w:val="28"/>
          <w:cs/>
        </w:rPr>
        <w:t xml:space="preserve">     กระบวนการเปลี่ยนแปลงผู้สูงอายุที่</w:t>
      </w:r>
      <w:r w:rsidRPr="001B4AC5">
        <w:rPr>
          <w:rFonts w:ascii="TH Niramit AS" w:eastAsia="Angsana New" w:hAnsi="TH Niramit AS" w:cs="TH Niramit AS" w:hint="cs"/>
          <w:sz w:val="28"/>
          <w:cs/>
        </w:rPr>
        <w:t>ทำให้ผู้สูงอายุมีความเสื่อมถอย ทำให้เกิดปัญหาสุขภาพต่างๆตามมา ความเข้าใจถึงปัจจัยที่</w:t>
      </w:r>
      <w:r w:rsidRPr="001B4AC5">
        <w:rPr>
          <w:rFonts w:ascii="TH Niramit AS" w:eastAsia="Angsana New" w:hAnsi="TH Niramit AS" w:cs="TH Niramit AS"/>
          <w:sz w:val="28"/>
          <w:cs/>
        </w:rPr>
        <w:t xml:space="preserve">มีผลต่อการฟื้นฟูสภาพแก่ผู้สูงอายุด้านต่างๆ ปัญหาที่พบบ่อยในผู้สูงอายุ ได้แก่ โรคเบาหวาน โรคความดันโลหิตสูง โรคหัวใจ โรคหลอดเลือดสมอง การเกิดแผลกดทับ โรคปอดอุดกั้นเรื้อรัง ทั้งด้านร่างกาย จิตใจและจิตสังคม </w:t>
      </w:r>
      <w:r w:rsidRPr="001B4AC5">
        <w:rPr>
          <w:rFonts w:ascii="TH Niramit AS" w:eastAsia="Angsana New" w:hAnsi="TH Niramit AS" w:cs="TH Niramit AS" w:hint="cs"/>
          <w:sz w:val="28"/>
          <w:cs/>
        </w:rPr>
        <w:t>จึงมีความสำคัญและสามารถนำไปสู่การวางแผนการดูแลผู้สูงอายุและสามารถแนะนำผู้ดูแล</w:t>
      </w:r>
      <w:r w:rsidRPr="001B4AC5">
        <w:rPr>
          <w:rFonts w:ascii="TH Niramit AS" w:eastAsia="Angsana New" w:hAnsi="TH Niramit AS" w:cs="TH Niramit AS"/>
          <w:sz w:val="28"/>
          <w:cs/>
        </w:rPr>
        <w:t>ได้อย่างเหมาะสม</w:t>
      </w:r>
      <w:r w:rsidRPr="001B4AC5">
        <w:rPr>
          <w:rFonts w:ascii="TH Niramit AS" w:eastAsia="Angsana New" w:hAnsi="TH Niramit AS" w:cs="TH Niramit AS"/>
          <w:sz w:val="28"/>
        </w:rPr>
        <w:t xml:space="preserve"> </w:t>
      </w:r>
      <w:r w:rsidRPr="001B4AC5">
        <w:rPr>
          <w:rFonts w:ascii="TH Niramit AS" w:eastAsia="Angsana New" w:hAnsi="TH Niramit AS" w:cs="TH Niramit AS" w:hint="cs"/>
          <w:sz w:val="28"/>
          <w:cs/>
        </w:rPr>
        <w:t>เพื่อให้ผู้สูงอายุมีคุณภาพชีวิตและดำรงชีวิตต่อไปได้ดี</w:t>
      </w:r>
    </w:p>
    <w:p w:rsidR="001B4AC5" w:rsidRPr="001B4AC5" w:rsidRDefault="001B4AC5" w:rsidP="001B4AC5">
      <w:pPr>
        <w:spacing w:after="0" w:line="240" w:lineRule="auto"/>
        <w:rPr>
          <w:rFonts w:ascii="TH Niramit AS" w:eastAsia="Angsana New" w:hAnsi="TH Niramit AS" w:cs="TH Niramit AS"/>
          <w:sz w:val="28"/>
          <w:cs/>
        </w:rPr>
      </w:pPr>
    </w:p>
    <w:p w:rsidR="001B4AC5" w:rsidRPr="001B4AC5" w:rsidRDefault="001B4AC5" w:rsidP="001B4AC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1B4AC5">
        <w:rPr>
          <w:rFonts w:ascii="TH SarabunPSK" w:eastAsia="Times New Roman" w:hAnsi="TH SarabunPSK" w:cs="TH SarabunPSK"/>
          <w:b/>
          <w:bCs/>
          <w:sz w:val="28"/>
          <w:cs/>
        </w:rPr>
        <w:t>ผล</w:t>
      </w:r>
      <w:r w:rsidRPr="001B4AC5">
        <w:rPr>
          <w:rFonts w:ascii="TH SarabunPSK" w:eastAsia="Times New Roman" w:hAnsi="TH SarabunPSK" w:cs="TH SarabunPSK" w:hint="cs"/>
          <w:b/>
          <w:bCs/>
          <w:sz w:val="28"/>
          <w:cs/>
        </w:rPr>
        <w:t>ลัพธ์</w:t>
      </w:r>
      <w:r w:rsidRPr="001B4AC5">
        <w:rPr>
          <w:rFonts w:ascii="TH SarabunPSK" w:eastAsia="Times New Roman" w:hAnsi="TH SarabunPSK" w:cs="TH SarabunPSK"/>
          <w:b/>
          <w:bCs/>
          <w:sz w:val="28"/>
          <w:cs/>
        </w:rPr>
        <w:t>การเรียนรู้ที่ต้องการพัฒนา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732"/>
        <w:gridCol w:w="7647"/>
        <w:gridCol w:w="5670"/>
      </w:tblGrid>
      <w:tr w:rsidR="001B4AC5" w:rsidRPr="001B4AC5" w:rsidTr="000D2E22">
        <w:trPr>
          <w:trHeight w:val="360"/>
          <w:tblHeader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ผลลัพธ์การเรียนรู้ระดับหลักสูตร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B4AC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ผลลัพธ์การเรียนรู้ระดับรายหัวข้อ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Pr="001B4AC5" w:rsidRDefault="001B4AC5" w:rsidP="001B4AC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คุณธรรมและจริยธรรม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1.2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สามารถแยกแยะความถูกต้อง ความดี และความชั่วได้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นักศึกษาสามารถบอกถึงการฟื้นฟูสภาพที่เหมาะสมในผู้สูงอายุ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 (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LO 1.2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1.3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เคารพในคุณค่าและศักดิ์ศรีของความเป็นมนุษย์ของผู้ป่วยวัยผู้สูงอายุที่มีสุขภาพดี</w:t>
            </w:r>
            <w:r w:rsidRPr="001B4AC5">
              <w:rPr>
                <w:rFonts w:ascii="TH Niramit AS" w:eastAsia="Times New Roman" w:hAnsi="TH Niramit AS" w:cs="TH Niramit AS" w:hint="cs"/>
                <w:sz w:val="28"/>
                <w:u w:val="single"/>
                <w:cs/>
              </w:rPr>
              <w:t xml:space="preserve"> 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มีภาวะสุขภาพเบี่ยงเบนและระยะสุดท้ายของชีวิต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</w:rPr>
              <w:t xml:space="preserve"> </w:t>
            </w:r>
            <w:r w:rsidRPr="001B4AC5">
              <w:rPr>
                <w:rFonts w:ascii="TH Niramit AS" w:eastAsia="Angsana New" w:hAnsi="TH Niramit AS" w:cs="TH Niramit AS"/>
                <w:sz w:val="28"/>
                <w:u w:val="single"/>
                <w:cs/>
              </w:rPr>
              <w:t xml:space="preserve">มีความอ่อนน้อม ถ่อมตน เคารพผู้อาวุโส 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และการเคารพรับฟังความคิดเห็นของผู้อื่น</w:t>
            </w:r>
            <w:r w:rsidRPr="001B4AC5">
              <w:rPr>
                <w:rFonts w:ascii="TH Niramit AS" w:eastAsia="Angsana New" w:hAnsi="TH Niramit AS" w:cs="TH Niramit AS"/>
                <w:sz w:val="28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  <w:t>นักศึกษาเกิดตระหนักในคุณค่าและศักดิ์ศรีของผู้สูงอายุ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 เช่น การยกย่อง เชิดชู  เคารพ ให้เกียรติผู้สูงอายุในความเป็นปูชนียบุคคล (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lang w:val="en-GB"/>
              </w:rPr>
              <w:t>LO 1.3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1.4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Angsana New" w:hAnsi="TH Niramit AS" w:cs="TH Niramit AS"/>
                <w:sz w:val="28"/>
                <w:cs/>
              </w:rPr>
              <w:t>มีความรับผิดชอบต่อตนเองและต่องานที่ได้รับมอบหมาย และมีความตรงต่อเวลา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  <w:t>นักศึกษาเข้าเรียนตรงเวลา ปิดไฟ ปิดแอร์หลังเรียนเสร็จและรักษาความสะอาดของห้องเรียน ไม่มีการทุจริตสอบ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 ไม่ลอกงาน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  <w:t>(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lang w:val="en-GB"/>
              </w:rPr>
              <w:t xml:space="preserve">LO 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  <w:t>1.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4,1.5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  <w:t>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Angsana New" w:hAnsi="TH Niramit AS" w:cs="TH Niramit AS"/>
                <w:sz w:val="28"/>
              </w:rPr>
              <w:t>1.5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  <w:u w:val="single"/>
                <w:cs/>
              </w:rPr>
            </w:pPr>
            <w:r w:rsidRPr="001B4AC5">
              <w:rPr>
                <w:rFonts w:ascii="TH Niramit AS" w:eastAsia="Angsana New" w:hAnsi="TH Niramit AS" w:cs="TH Niramit AS"/>
                <w:sz w:val="28"/>
                <w:u w:val="single"/>
                <w:cs/>
              </w:rPr>
              <w:t>มีระเบียบวินัย และมีความซื่อสัตย์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lang w:val="en-GB"/>
              </w:rPr>
            </w:pP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  <w:t>นักศึกษาเข้าเรียนตรงเวลา ปิดไฟ ปิดแอร์หลังเรียนเสร็จและรักษาความสะอาดของห้องเรียน ไม่มีการทุจริตสอบ ไม่ลอกงาน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นักศึกษาส่งงานและเข้าพบอาจารย์ตามเวลาที่นัดหมาย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  <w:t>(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lang w:val="en-GB"/>
              </w:rPr>
              <w:t xml:space="preserve">LO 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  <w:t>1.5)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>2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2.1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Pr="001B4AC5" w:rsidRDefault="001B4AC5" w:rsidP="001B4AC5">
            <w:pPr>
              <w:tabs>
                <w:tab w:val="left" w:pos="709"/>
                <w:tab w:val="left" w:pos="1276"/>
                <w:tab w:val="left" w:pos="1418"/>
              </w:tabs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มีความรู้และความเข้าใจในสาระสำคัญของศาสตร์พื้นฐานที่สามารถนำไปใช้เป็นข้อมูลทั่วไปของ</w:t>
            </w:r>
            <w:r w:rsidRPr="001B4AC5">
              <w:rPr>
                <w:rFonts w:ascii="TH Niramit AS" w:eastAsia="Times New Roman" w:hAnsi="TH Niramit AS" w:cs="TH Niramit AS"/>
                <w:noProof/>
                <w:sz w:val="28"/>
                <w:u w:val="single"/>
                <w:cs/>
              </w:rPr>
              <w:t>ผู้สูงอายุที่มีสุขภาพดี ภาวะสุขภาพเบี่ยงเบน ในในระยะเฉียบพลัน วิกฤติ เรื้อรัง และระยะสุดท้ายของชีวิต รวมถึงการเข้าถึงแหล่งประโยชน์เพื่อนำไปใช้เป็นข้อมูลวิเคราะห์ในกระบวนการพยาบาลต่อไป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keepNext/>
              <w:tabs>
                <w:tab w:val="left" w:pos="851"/>
                <w:tab w:val="left" w:pos="907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>อธิบายการเปลี่ยนแปลง</w:t>
            </w:r>
            <w:r w:rsidRPr="001B4AC5">
              <w:rPr>
                <w:rFonts w:ascii="TH SarabunPSK" w:eastAsia="Calibri" w:hAnsi="TH SarabunPSK" w:cs="TH SarabunPSK" w:hint="cs"/>
                <w:sz w:val="28"/>
                <w:cs/>
              </w:rPr>
              <w:t>ของผู้สูงอายุ</w:t>
            </w:r>
            <w:r w:rsidRPr="001B4AC5">
              <w:rPr>
                <w:rFonts w:ascii="TH SarabunPSK" w:eastAsia="Times New Roman" w:hAnsi="TH SarabunPSK" w:cs="TH SarabunPSK" w:hint="cs"/>
                <w:sz w:val="28"/>
                <w:cs/>
              </w:rPr>
              <w:t>ที่มีผลต่อการฟื้นฟูสภาพผู้สูงอายุได้</w:t>
            </w:r>
            <w:r w:rsidRPr="001B4AC5">
              <w:rPr>
                <w:rFonts w:ascii="TH SarabunPSK" w:eastAsia="Calibri" w:hAnsi="TH SarabunPSK" w:cs="TH SarabunPSK" w:hint="cs"/>
                <w:sz w:val="28"/>
                <w:cs/>
              </w:rPr>
              <w:t xml:space="preserve"> (</w:t>
            </w:r>
            <w:r w:rsidRPr="001B4AC5">
              <w:rPr>
                <w:rFonts w:ascii="TH SarabunPSK" w:eastAsia="Calibri" w:hAnsi="TH SarabunPSK" w:cs="TH SarabunPSK"/>
                <w:sz w:val="28"/>
                <w:lang w:val="en-GB"/>
              </w:rPr>
              <w:t>LO 2.1</w:t>
            </w:r>
            <w:r w:rsidRPr="001B4AC5">
              <w:rPr>
                <w:rFonts w:ascii="TH SarabunPSK" w:eastAsia="Calibri" w:hAnsi="TH SarabunPSK" w:cs="TH SarabunPSK" w:hint="cs"/>
                <w:sz w:val="28"/>
                <w:cs/>
                <w:lang w:val="en-GB"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2.2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tabs>
                <w:tab w:val="left" w:pos="709"/>
                <w:tab w:val="left" w:pos="1276"/>
                <w:tab w:val="left" w:pos="1418"/>
              </w:tabs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มีความรู้และความเข้าใจในสาระสำคัญของศาสตร์ทางวิชาชีพการพยาบาล ระบบสุขภาพ และปัจจัยที่มีผลต่อการเปลี่ยนแปลงของสังคมและต่อระบบสุขภาพผู้สูงอายุที่มีสุขภาพดี และผู้สูงอายุที่มีภาวะสุขภาพเบี่ยงเบน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keepNext/>
              <w:tabs>
                <w:tab w:val="left" w:pos="851"/>
                <w:tab w:val="left" w:pos="9072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>อธิบาย</w:t>
            </w:r>
            <w:r w:rsidRPr="001B4AC5">
              <w:rPr>
                <w:rFonts w:ascii="TH SarabunPSK" w:eastAsia="Calibri" w:hAnsi="TH SarabunPSK" w:cs="TH SarabunPSK" w:hint="cs"/>
                <w:sz w:val="28"/>
                <w:cs/>
              </w:rPr>
              <w:t>สุขภาพ</w:t>
            </w: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>สูงอายุ</w:t>
            </w:r>
            <w:r w:rsidRPr="001B4AC5">
              <w:rPr>
                <w:rFonts w:ascii="TH SarabunPSK" w:eastAsia="Calibri" w:hAnsi="TH SarabunPSK" w:cs="TH SarabunPSK" w:hint="cs"/>
                <w:sz w:val="28"/>
                <w:cs/>
              </w:rPr>
              <w:t>ที่มีผลต่อ</w:t>
            </w: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>การฟื้นฟูสภาพผู้สูงอาย</w:t>
            </w:r>
            <w:r w:rsidRPr="001B4AC5">
              <w:rPr>
                <w:rFonts w:ascii="TH SarabunPSK" w:eastAsia="Calibri" w:hAnsi="TH SarabunPSK" w:cs="TH SarabunPSK" w:hint="cs"/>
                <w:sz w:val="28"/>
                <w:cs/>
              </w:rPr>
              <w:t>ุ</w:t>
            </w: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>ได้(</w:t>
            </w:r>
            <w:r w:rsidRPr="001B4AC5">
              <w:rPr>
                <w:rFonts w:ascii="TH SarabunPSK" w:eastAsia="Calibri" w:hAnsi="TH SarabunPSK" w:cs="TH SarabunPSK"/>
                <w:sz w:val="28"/>
              </w:rPr>
              <w:t xml:space="preserve">LO </w:t>
            </w: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  <w:r w:rsidRPr="001B4AC5">
              <w:rPr>
                <w:rFonts w:ascii="TH SarabunPSK" w:eastAsia="Calibri" w:hAnsi="TH SarabunPSK" w:cs="TH SarabunPSK"/>
                <w:sz w:val="28"/>
              </w:rPr>
              <w:t>2</w:t>
            </w:r>
            <w:r w:rsidRPr="001B4AC5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2.3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tabs>
                <w:tab w:val="left" w:pos="1080"/>
              </w:tabs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มีความรู้และความเข้าใจในสาระกระบวนการพยาบาลเกี่ยวกับ</w:t>
            </w:r>
            <w:r w:rsidRPr="001B4AC5">
              <w:rPr>
                <w:rFonts w:ascii="TH Niramit AS" w:eastAsia="Times New Roman" w:hAnsi="TH Niramit AS" w:cs="TH Niramit AS"/>
                <w:noProof/>
                <w:sz w:val="28"/>
                <w:u w:val="single"/>
                <w:cs/>
              </w:rPr>
              <w:t>สุขภาพ</w:t>
            </w:r>
            <w:r w:rsidRPr="001B4AC5">
              <w:rPr>
                <w:rFonts w:ascii="TH Niramit AS" w:eastAsia="Angsana New" w:hAnsi="TH Niramit AS" w:cs="TH Niramit AS"/>
                <w:sz w:val="28"/>
                <w:u w:val="single"/>
                <w:cs/>
              </w:rPr>
              <w:t>ในหลักการและแนวคิดการพยาบาลผู้สูงอายุและการส่งเสริมสุขภาพผู้สูงอายุที่มีสุขภาพดี และมีความเข้าใจและใช้ความรู้สอดคล้องกับการแก้ไขปัญหาสุขภาพผู้สูงอายุได้อย่างถูกต้อง เหมาะสม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อธิบายถึงแนวคิดทฤษฎีที่เกี่ยวข้องกับการเปลี่ยนแปลงในผู้สูงอายุและเข้าใจการประยุกต์นำใช้</w:t>
            </w: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การฟื้นฟูสภาพผู้สูงอายุ</w:t>
            </w:r>
            <w:r w:rsidRPr="001B4AC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ได้</w:t>
            </w: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(LO 2.3)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2.5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มีความรู้และความเข้าใจในสาระสำคัญเกี่ยวกับเทคโนโลยีสารสนเทศทางการพยาบาล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-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นักศึกษาสามารถบอกได้ถึงแหล่งข้อมูลการศึกษาทฤษฎีความสูงอายุเพื่อประยุกต์ใช้ในการวางแผนการพยาบาล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(LO2.5)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B4A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3.2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Pr="001B4AC5" w:rsidRDefault="001B4AC5" w:rsidP="001B4AC5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  <w:u w:val="single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สามารถสืบค้น วิเคราะห์ข้อมูลจากแหล่งข้อมูลที่หลากหลาย นำข้อมูล และหลักฐานไปใช้ในการอ้างอิงและแก้ไขปัญหาอย่างมีวิจารณญาณ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</w:rPr>
              <w:t xml:space="preserve">   </w:t>
            </w:r>
            <w:r w:rsidRPr="001B4AC5">
              <w:rPr>
                <w:rFonts w:ascii="TH Niramit AS" w:eastAsia="Times New Roman" w:hAnsi="TH Niramit AS" w:cs="TH Niramit AS"/>
                <w:color w:val="000000"/>
                <w:spacing w:val="-8"/>
                <w:sz w:val="28"/>
                <w:u w:val="single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 w:hint="cs"/>
                <w:sz w:val="28"/>
                <w:cs/>
              </w:rPr>
              <w:t>นักศึกษาสามารถศึกษาค้นคว้าเอกสารจากแหล่งข้อมูลอื่นๆ ประกอบการอภิปรายในห้องเรียนได้ (</w:t>
            </w:r>
            <w:r w:rsidRPr="001B4AC5">
              <w:rPr>
                <w:rFonts w:ascii="TH SarabunPSK" w:eastAsia="Times New Roman" w:hAnsi="TH SarabunPSK" w:cs="TH SarabunPSK"/>
                <w:sz w:val="28"/>
              </w:rPr>
              <w:t xml:space="preserve">LO </w:t>
            </w:r>
            <w:r w:rsidRPr="001B4AC5">
              <w:rPr>
                <w:rFonts w:ascii="TH SarabunPSK" w:eastAsia="Times New Roman" w:hAnsi="TH SarabunPSK" w:cs="TH SarabunPSK"/>
                <w:sz w:val="28"/>
                <w:lang w:val="en-GB"/>
              </w:rPr>
              <w:t>3.2</w:t>
            </w:r>
            <w:r w:rsidRPr="001B4AC5">
              <w:rPr>
                <w:rFonts w:ascii="TH SarabunPSK" w:eastAsia="Times New Roman" w:hAnsi="TH SarabunPSK" w:cs="TH SarabunPSK" w:hint="cs"/>
                <w:sz w:val="28"/>
                <w:cs/>
                <w:lang w:val="en-GB"/>
              </w:rPr>
              <w:t>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3.3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Default="001B4AC5" w:rsidP="001B4AC5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สามารถคิดวิเคราะห์อย่างเป็นระบบและสร้างสรรค์โดยใช้องค์ความรู้ทางวิชาชีพที่เกี่ยวข้องรวมทั้งใช้ประสบการณ์ภาคปฏิบัติเป็นฐานเพื่อให้เกิดผลลัพธ์ที่ปลอดภัยและมีคุณภาพในการแก้ไขปัญหาทางการพยาบาลและสุขภาพ</w:t>
            </w:r>
            <w:r w:rsidRPr="001B4AC5">
              <w:rPr>
                <w:rFonts w:ascii="TH Niramit AS" w:eastAsia="Angsana New" w:hAnsi="TH Niramit AS" w:cs="TH Niramit AS"/>
                <w:sz w:val="28"/>
                <w:u w:val="single"/>
                <w:cs/>
              </w:rPr>
              <w:t>ผู้สูงอายุ</w:t>
            </w:r>
          </w:p>
          <w:p w:rsidR="000D2E22" w:rsidRDefault="000D2E22" w:rsidP="001B4AC5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28"/>
                <w:u w:val="single"/>
              </w:rPr>
            </w:pPr>
          </w:p>
          <w:p w:rsidR="00E26C8F" w:rsidRDefault="00E26C8F" w:rsidP="001B4AC5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28"/>
                <w:u w:val="single"/>
              </w:rPr>
            </w:pPr>
          </w:p>
          <w:p w:rsidR="00E26C8F" w:rsidRPr="001B4AC5" w:rsidRDefault="00E26C8F" w:rsidP="001B4AC5">
            <w:pPr>
              <w:tabs>
                <w:tab w:val="left" w:pos="567"/>
                <w:tab w:val="left" w:pos="709"/>
                <w:tab w:val="left" w:pos="1134"/>
                <w:tab w:val="left" w:pos="1276"/>
              </w:tabs>
              <w:spacing w:after="0" w:line="240" w:lineRule="auto"/>
              <w:jc w:val="thaiDistribute"/>
              <w:rPr>
                <w:rFonts w:ascii="TH Niramit AS" w:eastAsia="Angsana New" w:hAnsi="TH Niramit AS" w:cs="TH Niramit AS"/>
                <w:sz w:val="28"/>
                <w:u w:val="singl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นักศึกษาสามารถสืบค้นและคิดวิเคราะห์จากทฤษฎีสูงอายุและอธิบายเพื่อประยุกต์นำใช้กับกรณีศึกษาได้   (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LO 3.4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4.4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มีความรับผิดชอบในบทบาทหน้าที่ รับผิดชอบในการพัฒนาตนเองในการเรียนรู้เกี่ยวกับ</w:t>
            </w:r>
            <w:r w:rsidRPr="001B4AC5">
              <w:rPr>
                <w:rFonts w:ascii="TH Niramit AS" w:eastAsia="Times New Roman" w:hAnsi="TH Niramit AS" w:cs="TH Niramit AS"/>
                <w:noProof/>
                <w:sz w:val="28"/>
                <w:u w:val="single"/>
                <w:cs/>
              </w:rPr>
              <w:t>สุขภาพผู้สูงอายุที่มีสุขภาพดี และสุขภาพเบี่ยงเบน ในระยะเฉียบพลัน วิกฤติ เรื้อรัง และระยะสุดท้ายของชีวิต โดยการเรียนรู้ด้วยตนเอง และเรียนรู้ร่วมกันเป็นกลุ่มโดยมีอาจารย์ที่ปรึกษาประจำกลุ่ม</w:t>
            </w:r>
            <w:r w:rsidRPr="001B4AC5">
              <w:rPr>
                <w:rFonts w:ascii="TH Niramit AS" w:eastAsia="Angsana New" w:hAnsi="TH Niramit AS" w:cs="TH Niramit AS"/>
                <w:sz w:val="28"/>
                <w:u w:val="single"/>
                <w:cs/>
              </w:rPr>
              <w:t xml:space="preserve"> มีทักษะในการสร้างสัมพันธภาพระหว่างผู้เรียนด้วยกัน และมีความรับผิดชอบในงานและการกระทำของตนเอง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สามารถจัดเวลาเพื่อพบอาจารย์ที่ปรึกษา วางแผนในการศึกษาและแบ่งทำงานเป็นกลุ่มได้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(LO4.4)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5.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u w:val="single"/>
                <w:cs/>
              </w:rPr>
            </w:pPr>
            <w:r w:rsidRPr="001B4A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5.2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  <w:u w:val="single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สามารถแปลงข้อมูลที่มีคุณภาพ อ่านวิเคราะห์และถ่ายทอดข้อมูลเหมาะสมต่อการสื่อสาร ที่เกี่ยวกับความรู้จากการศึกษาปัญหา</w:t>
            </w:r>
            <w:r w:rsidRPr="001B4AC5">
              <w:rPr>
                <w:rFonts w:ascii="TH Niramit AS" w:eastAsia="Times New Roman" w:hAnsi="TH Niramit AS" w:cs="TH Niramit AS"/>
                <w:noProof/>
                <w:sz w:val="28"/>
                <w:u w:val="single"/>
                <w:cs/>
              </w:rPr>
              <w:t xml:space="preserve">สุขภาพผู้สูงอายุที่มีสุขภาพดี ภาวะสุขภาพเบี่ยงเบน ในในระยะเฉียบพลัน วิกฤติ เรื้อรัง และระยะสุดท้ายของชีวิต 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แก่ผู้อื่นได้อย่างเข้าใจ และสามารถนำไปใช้ในการปฏิบัติการพยาบาลได้อย่างเหมาะสม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u w:val="single"/>
              </w:rPr>
              <w:t xml:space="preserve"> 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สามารถสืบค้นงานวิจัยที่เกี่ยวข้อง สังเคราะห์งานวิจัยเพื่อพัฒนาเป็นสื่อหรือนวัตกรรมได้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(LO5.2)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5.3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สามารถสื่อสารภาษาไทยได้อย่างมีประสิทธิภาพทั้งการพูด การฟัง การอ่าน การเขียนและการนำเสนอ รวมทั้งสามารถอ่านวารสาร และตำราภาษาอังกฤษได้อย่างเข้าใจ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ธิบายด้วยความเข้าจากการสรุปวารสารที่เกี่ยวข้องกับทฤษฎีผู้สูงอายุและนำเสนอแก่ผู้อื่นได้อย่างเข้าใจ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(LO5.3)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5.4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สามารถใช้โปรแกรมคอมพิวเตอร์พื้นฐานที่จำเป็น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-สามารถใช้โปรแกรมนำเสนอ และการทำรายงานส่งได้(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LO 5.4)</w:t>
            </w:r>
          </w:p>
        </w:tc>
      </w:tr>
      <w:tr w:rsidR="001B4AC5" w:rsidRPr="001B4AC5" w:rsidTr="000D2E22">
        <w:trPr>
          <w:trHeight w:val="36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</w:rPr>
              <w:t>5.5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4AC5" w:rsidRPr="001B4AC5" w:rsidRDefault="001B4AC5" w:rsidP="001B4AC5">
            <w:pPr>
              <w:spacing w:after="0" w:line="240" w:lineRule="auto"/>
              <w:jc w:val="thaiDistribute"/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สามารถเลือกและใช้รูปแบบการนำเสนอสารสนเทศ ตลอดจนเทคโนโลยีและการสื่อสารได้อย่างมีประสิทธิภาพและเหมาะสมกับสถานการณ์ บุคคล และกลุ่มบุคคล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1B4AC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สามารถออกแบบรูปแบบการนำเสนอที่น่าสนใจ และสื่อให้ผู้อื่นเข้าใจง่าย(</w:t>
            </w:r>
            <w:r w:rsidRPr="001B4AC5">
              <w:rPr>
                <w:rFonts w:ascii="TH SarabunPSK" w:eastAsia="Times New Roman" w:hAnsi="TH SarabunPSK" w:cs="TH SarabunPSK"/>
                <w:color w:val="000000"/>
                <w:sz w:val="28"/>
              </w:rPr>
              <w:t>LO5.5)</w:t>
            </w:r>
          </w:p>
        </w:tc>
      </w:tr>
    </w:tbl>
    <w:p w:rsidR="001B4AC5" w:rsidRPr="001B4AC5" w:rsidRDefault="001B4AC5" w:rsidP="001B4AC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1B4AC5" w:rsidRPr="001B4AC5" w:rsidRDefault="001B4AC5" w:rsidP="001B4AC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1B4AC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ผลการประเมินแผนการสอนของปีการศึกษา </w:t>
      </w:r>
      <w:r w:rsidRPr="001B4AC5">
        <w:rPr>
          <w:rFonts w:ascii="TH SarabunPSK" w:eastAsia="Times New Roman" w:hAnsi="TH SarabunPSK" w:cs="TH SarabunPSK"/>
          <w:b/>
          <w:bCs/>
          <w:sz w:val="28"/>
        </w:rPr>
        <w:t xml:space="preserve">2558 </w:t>
      </w:r>
      <w:r w:rsidRPr="001B4AC5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และนำมาปรับปรุงในปีการศึกษา </w:t>
      </w:r>
      <w:r w:rsidRPr="001B4AC5">
        <w:rPr>
          <w:rFonts w:ascii="TH SarabunPSK" w:eastAsia="Times New Roman" w:hAnsi="TH SarabunPSK" w:cs="TH SarabunPSK"/>
          <w:b/>
          <w:bCs/>
          <w:sz w:val="28"/>
        </w:rPr>
        <w:t>2559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159"/>
        <w:gridCol w:w="6907"/>
      </w:tblGrid>
      <w:tr w:rsidR="001B4AC5" w:rsidRPr="001B4AC5" w:rsidTr="000D2E22">
        <w:tc>
          <w:tcPr>
            <w:tcW w:w="7159" w:type="dxa"/>
          </w:tcPr>
          <w:p w:rsidR="001B4AC5" w:rsidRPr="001B4AC5" w:rsidRDefault="001B4AC5" w:rsidP="001B4A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4A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ผลการประเมินแผนการสอนของปีการศึกษา </w:t>
            </w:r>
            <w:r w:rsidRPr="001B4AC5">
              <w:rPr>
                <w:rFonts w:ascii="TH SarabunPSK" w:hAnsi="TH SarabunPSK" w:cs="TH SarabunPSK"/>
                <w:b/>
                <w:bCs/>
                <w:sz w:val="28"/>
              </w:rPr>
              <w:t>2558</w:t>
            </w:r>
          </w:p>
        </w:tc>
        <w:tc>
          <w:tcPr>
            <w:tcW w:w="6907" w:type="dxa"/>
          </w:tcPr>
          <w:p w:rsidR="001B4AC5" w:rsidRPr="001B4AC5" w:rsidRDefault="001B4AC5" w:rsidP="001B4AC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4A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การปรับปรุงแผนการสอนในปีการศึกษา </w:t>
            </w:r>
            <w:r w:rsidRPr="001B4AC5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</w:p>
        </w:tc>
      </w:tr>
      <w:tr w:rsidR="001B4AC5" w:rsidRPr="001B4AC5" w:rsidTr="000D2E22">
        <w:tc>
          <w:tcPr>
            <w:tcW w:w="7159" w:type="dxa"/>
          </w:tcPr>
          <w:p w:rsidR="001B4AC5" w:rsidRPr="001B4AC5" w:rsidRDefault="001B4AC5" w:rsidP="001B4AC5">
            <w:pPr>
              <w:numPr>
                <w:ilvl w:val="0"/>
                <w:numId w:val="3"/>
              </w:numPr>
              <w:contextualSpacing/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1B4AC5">
              <w:rPr>
                <w:rFonts w:ascii="TH SarabunPSK" w:hAnsi="TH SarabunPSK" w:cs="TH SarabunPSK" w:hint="cs"/>
                <w:sz w:val="28"/>
                <w:szCs w:val="28"/>
                <w:cs/>
                <w:lang w:val="en-GB"/>
              </w:rPr>
              <w:t>การวิเคราะห์กรณีศึกษาใช้เวลานาน</w:t>
            </w:r>
          </w:p>
        </w:tc>
        <w:tc>
          <w:tcPr>
            <w:tcW w:w="6907" w:type="dxa"/>
          </w:tcPr>
          <w:p w:rsidR="001B4AC5" w:rsidRPr="001B4AC5" w:rsidRDefault="001B4AC5" w:rsidP="001B4AC5">
            <w:pPr>
              <w:numPr>
                <w:ilvl w:val="0"/>
                <w:numId w:val="3"/>
              </w:numPr>
              <w:contextualSpacing/>
              <w:jc w:val="thaiDistribute"/>
              <w:rPr>
                <w:rFonts w:ascii="TH SarabunPSK" w:hAnsi="TH SarabunPSK" w:cs="TH SarabunPSK"/>
                <w:sz w:val="28"/>
              </w:rPr>
            </w:pPr>
            <w:r w:rsidRPr="001B4A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ให้วิเคราะห์ประเด็นที่ใช้เวลาลดลง </w:t>
            </w:r>
          </w:p>
        </w:tc>
      </w:tr>
      <w:tr w:rsidR="001B4AC5" w:rsidRPr="001B4AC5" w:rsidTr="000D2E22">
        <w:tc>
          <w:tcPr>
            <w:tcW w:w="7159" w:type="dxa"/>
          </w:tcPr>
          <w:p w:rsidR="001B4AC5" w:rsidRPr="001B4AC5" w:rsidRDefault="001B4AC5" w:rsidP="001B4AC5">
            <w:pPr>
              <w:keepNext/>
              <w:numPr>
                <w:ilvl w:val="0"/>
                <w:numId w:val="3"/>
              </w:numPr>
              <w:tabs>
                <w:tab w:val="left" w:pos="851"/>
                <w:tab w:val="left" w:pos="9072"/>
              </w:tabs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4AC5">
              <w:rPr>
                <w:rFonts w:ascii="TH SarabunPSK" w:hAnsi="TH SarabunPSK" w:cs="TH SarabunPSK" w:hint="cs"/>
                <w:sz w:val="28"/>
                <w:szCs w:val="28"/>
                <w:cs/>
              </w:rPr>
              <w:t>สื่อการสอนยังไม่หลากหลาย</w:t>
            </w:r>
          </w:p>
        </w:tc>
        <w:tc>
          <w:tcPr>
            <w:tcW w:w="6907" w:type="dxa"/>
          </w:tcPr>
          <w:p w:rsidR="001B4AC5" w:rsidRPr="001B4AC5" w:rsidRDefault="001B4AC5" w:rsidP="001B4AC5">
            <w:pPr>
              <w:numPr>
                <w:ilvl w:val="0"/>
                <w:numId w:val="3"/>
              </w:num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B4AC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เพิ่มวิธีการสอนและสื่อให้หลากหลาย จัดกิจกรรมการสอนให้หลากหลาย </w:t>
            </w:r>
            <w:r w:rsidRPr="001B4AC5">
              <w:rPr>
                <w:rFonts w:ascii="TH SarabunPSK" w:hAnsi="TH SarabunPSK" w:cs="TH SarabunPSK"/>
                <w:sz w:val="28"/>
                <w:szCs w:val="28"/>
                <w:cs/>
              </w:rPr>
              <w:t>เน้นการใช้งานวิจัยมาใช้ในการพยาบาลเพื่อการฟื้นฟู</w:t>
            </w:r>
          </w:p>
        </w:tc>
      </w:tr>
    </w:tbl>
    <w:p w:rsidR="001B4AC5" w:rsidRPr="001B4AC5" w:rsidRDefault="001B4AC5" w:rsidP="000D2E22">
      <w:pPr>
        <w:tabs>
          <w:tab w:val="left" w:pos="6041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</w:p>
    <w:p w:rsidR="001B4AC5" w:rsidRPr="001B4AC5" w:rsidRDefault="000D2E22" w:rsidP="001B4AC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>
        <w:rPr>
          <w:rFonts w:ascii="TH Niramit AS" w:eastAsia="Times New Roman" w:hAnsi="TH Niramit AS" w:cs="TH Niramit AS"/>
          <w:b/>
          <w:bCs/>
          <w:sz w:val="28"/>
          <w:cs/>
        </w:rPr>
        <w:lastRenderedPageBreak/>
        <w:t>๙.</w:t>
      </w:r>
      <w:r w:rsidR="001B4AC5" w:rsidRPr="001B4AC5">
        <w:rPr>
          <w:rFonts w:ascii="TH Niramit AS" w:eastAsia="Times New Roman" w:hAnsi="TH Niramit AS" w:cs="TH Niramit AS"/>
          <w:b/>
          <w:bCs/>
          <w:sz w:val="28"/>
          <w:cs/>
        </w:rPr>
        <w:t>ตารางแสดงแผนการสอน</w:t>
      </w:r>
    </w:p>
    <w:tbl>
      <w:tblPr>
        <w:tblW w:w="15337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6986"/>
        <w:gridCol w:w="1365"/>
        <w:gridCol w:w="1492"/>
        <w:gridCol w:w="2747"/>
      </w:tblGrid>
      <w:tr w:rsidR="001B4AC5" w:rsidRPr="001B4AC5" w:rsidTr="000D2E22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วัตถุประสงค์เชิงพฤติกรรม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เนื้อหา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กิจกรรมการเรียนการสอน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สื่อการเรียนการสอน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C5" w:rsidRPr="001B4AC5" w:rsidRDefault="001B4AC5" w:rsidP="001B4AC5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1B4AC5" w:rsidRPr="001B4AC5" w:rsidTr="000D2E22">
        <w:trPr>
          <w:trHeight w:val="20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ด้านคุณธรรมจริยธรรม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-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นักศึกษามีความรับผิดชอบและระเบียบวินัย(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LO.1.3,1.4.,1.5)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อธิบายความหมาย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การฟื้นฟูสภาพในผู้สูงอายุ และปัจจัยที่ทำให้เกิดความเสื่อมถอยนำไปสู่การฟื้นฟูสภาพได้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2.1,2.2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ธิบายถึงการวิเคราะห์กรณีตัวอย่างและการประยุกต์ใช้ความรู้กับผู้สูงอายุที่มีปัญหาระบบทางเดินหายใจได้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3.2,3.3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สามารถทำงานกลุ่มได้อย่างมีประสิทธิภาพ(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4.4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สามารถสืบค้นงานวิจัยที่เกี่ยวข้องมาประยุกต์ใช้ในการดูแลผู้สูงอายุที่มีปัญหาสุขภาพได้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LO3.2,3.3,5.1,5.2,5.3)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สามารถวิเคราะห์กรณีศึกษาและคิดรูปแบบการนำเสนอที่น่าสนใจได้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(LO3.2,3.3,5.1,5.2,5.3,5.4,5.5)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อธิบายความหมาย สาเหตุ ลักษณะของการเกิดโรคที่มีความสัมพันธ์กับความสูงอายุ และให้การดูแลผู้สูงอายุที่มีปัญหาโรคหลอดเลือดสมองได้(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2.1,2.2,2.3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ธิบายถึงการวิเคราะห์กรณีตัวอย่างและการประยุกต์ใช้ความรู้กับผู้สูงอายุที่มีปัญหาโรคหลอดเลือดสมองได้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>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3.1,3.2,3.3)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สามารถทำงานกลุ่มได้อย่างมีประสิทธิภาพ(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4.4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สามารถสืบค้นงานวิจัยที่เกี่ยวข้องมาประยุกต์ใช้ในการดูแลผู้สูงอายุที่มีปัญหาสุขภาพได้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(LO3.2,3.3,5.1,5.2,5.3)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สามารถวิเคราะห์กรณีศึกษาและคิดรูปแบบการนำเสนอที่น่าสนใจได้(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5.1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5.4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5.5)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อธิบายความหมาย สาเหตุ ลักษณะของการเกิดโรคที่มีความสัมพันธ์กับความสูงอายุ และให้การดูแลผู้สูงอายุที่มีปัญหาโรคระบบหัวใจและไหลเวียนโลหิตได้(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: 2.1,2.2)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ธิบายถึงการวิเคราะห์กรณีตัวอย่างและการประยุกต์ใช้ความรู้กับผู้สูงอายุที่มีปัญหาโรคหัวใจและระบบไหลเวียนโลหิตได้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3.2,3.3: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สามารถทำงานกลุ่มได้อย่างมีประสิทธิภาพ(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: 4.4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สามารถสืบค้นงานวิจัยที่เกี่ยวข้องมาประยุกต์ใช้ในการดูแลผู้สูงอายุที่มีปัญหาสุขภาพ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>ได้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LO3.2,3.3,5.1,5.2,5.3,)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-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สามารถวิเคราะห์กรณีศึกษาและคิดรูปแบบการนำเสนอที่น่าสนใจได้(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5.1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5.4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5.5)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อธิบายความหมาย สาเหตุ ลักษณะของการเกิดโรคที่มีความสัมพันธ์กับความสูงอายุ และให้การดูแลผู้สูงอายุที่มี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>ปัญหาโรคเบาหวานได้(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: 2.1,2.2,2.3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ธิบายถึงการวิเคราะห์กรณีตัวอย่างและการประยุกต์ใช้ความรู้กับผู้สูงอายุที่มีปัญหาโรคเบาหวานได้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3.1,3.2,3.3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สามารถทำงานกลุ่มได้อย่างมีประสิทธิภาพ(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: 4.4)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สามารถสืบค้นงานวิจัยที่เกี่ยวข้องมาประยุกต์ใช้ในการดูแลผู้สูงอายุที่มีปัญหาสุขภาพได้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(LO3.2,3.3,5.1,5.2,5.3)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สามารถวิเคราะห์กรณีศึกษาและคิดรูปแบบการนำเสนอที่น่าสนใจได้(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5.1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5.4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5.5)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lastRenderedPageBreak/>
              <w:t>ขั้นนำสู่บทเรียน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 แนะนำตนเองแล้วเข้าสู่บทเรียนเรื่องโรคที่ต้องฟื้นฟูในผู้สูงอายุ เนื่องจากวัยสูงอายุมีการเจ็บป่วยที่แตกต่างจากวัยอื่นๆ โดยมีลักษณะการเจ็บป่วย คือเมื่ออายุมากขึ้นอาการและอาการแสดงจะชัดเจนมากขึ้น อัตราการเกิดโรคจะสูงขึ้นเมื่ออายุมากขึ้น ลักษณะของโรคจะรุนแรงมากขึ้นเมื่ออายุมากขึ้น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รวมทั้งมีการเจ็บป่วยด้วยโรคหลายๆโรค ส่วนใหญ่เกิดการเจ็บป่วยมาตั้งแต่ในวัยผู้ใหญ่ และเรื้อรังจนมาถึงวัยสูงอายุ บางโรคทำให้เกิดความพิการทุภพลภาพ มีการพึ่งพาสูง ดังนั้นพยาบาลจะต้องมีความรู้เกี่ยวโรคที่ต้องฟื้นฟูสภาพให้แก่ผ้สูงอายุ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ขั้นสอน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  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ความหมายการฟื้นฟูสภาพการฟื้นฟูสภาพในผู้สูงอายุ เป็นกระบวนการกำหนดวิธี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ในการพัฒนาความสามารถของผู้สูงอายุในการทำหน้าที่สูงสุด เพื่อดำรงชีวิตอยู่อย่างมีความสุข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มีคุณภาพชีวิตที่ดีตามศักยภาพของแต่ละบุคคล(วิไลวรรณ ทองเจริญ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2554)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การเปลี่ยนแปลงตามวัยเป็นส่วนหนึ่งที่เกี่ยวข้องร่วมกับปัจจัยอื่น โดยบทบาทพยาบาลในการฟื้นฟูสภาพจะต้องมีการตั้งเป้าหมายและกำหนดกิจกรรมที่เหมาะสมกับผู้สูงอายุกับปัญหาการเจ็บป่วยในโรคที่ต้องฟื้นฟู  เช่น ระบบทางเดินหายใจ หลอดเลือดสมอง โรคระบบไหลเวียนโลหิต และเบาหวาน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>1.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ระบบทางเดินหายใจ ที่พบบ่อยในผู้สูงอายุ เช่น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1.1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COPD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lastRenderedPageBreak/>
              <w:t>พยาธิสภาพ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ผลของการอุดกั้น จาก หืด  หลอดลมเกร็ง  บวม  เลือดคั่ง  ของเหลวคั่งในช่องว่างระหว่างเซลล์  การหลั่ง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mucus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ที่มากขึ้นและเกาะกับผนังถุงลม ใน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emphysema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และ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bronchitis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ผนังถุงลมจะเสื่อม ฉีกขาด รวมกันเป็นถุงลมใหญ่ เสียความยืดหยุ่นมีการอักเสบและ เกิดการหดเกร็งของหลอดลมตามมา การระบายอากาศจึงลดลง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การระบายอากาศที่ลดลง  ทำให้การแลกเปลี่ยนออกซิเจนที่ถุงลมลดลง  ออกซิเจนในเลือดต่ำ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CO2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ในเลือดคั่ง  มีผลกระตุ้นการหายใจเพื่อขับ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CO2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ออก  ถ้าขับออกไม่ได้จะเกิด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respiratory  acidosis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หลอดเลือดในปอดมีการหดเกร็ง  ความต้านทานของหลอดเลือดในปอดสูงขึ้น  ระดับออกซิเจนในเลือดจึงลดลง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ระดับออกซิเจนในเลือดที่ลดลง ทำให้ร่างกายกระตุ้นการสร้างเม็ดเลือดแดง เลือดจึงมีความหนืดเพิ่มขึ้น ทำให้ความต้านทานของหลอดเลือดในปอดสูงขึ้น   มีผลให้แรงดันในปอดสูงเลือดจาก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RV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ไหลไปปอดได้น้อย เกิด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Core  pulmonale  (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เมื่อศูนย์ควบคุมการหายใจไม่ตอบสนองต่อระดับ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CO</w:t>
            </w:r>
            <w:r w:rsidRPr="001B4AC5">
              <w:rPr>
                <w:rFonts w:ascii="TH Niramit AS" w:eastAsia="Times New Roman" w:hAnsi="TH Niramit AS" w:cs="TH Niramit AS"/>
                <w:sz w:val="28"/>
                <w:vertAlign w:val="subscript"/>
              </w:rPr>
              <w:t>2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ที่สูง)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การประเมินสภาพ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1. การซักประวัติ  ที่เกี่ยวข้องกับการหายใจ สิ่งแวดล้อม  การดำเนินชีวิต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2.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การตรวจร่างกาย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3.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การตรวจทางห้องปฏิบัติการ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 xml:space="preserve">การพยาบาล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การดูแล  ผู้ป่วยที่มีการอุดกั้นในระบบทางเดินหายใจ  สิ่งสำคัญที่สุดคือ  การะบายเสมหะ ให้ทางเดินหายใจโล่งดูแลการหายใจให้มีประสิทธิภาพ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1. ให้รับน้ำอย่างเพียงพอ  ดื่ม  2,000-3,000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ml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ให้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neubulizer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ทำ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vibration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2. การเปลี่ยนท่า  พลิกตัว  ศีรษะสูง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>3.ส่งเสริมการออกกำลังกาย  เพื่อฟื้นฟูสภาพการทำหน้าที่กล้ามเนื้อที่ช่วยหายใจ  การขับเสมหะ  การผ่อนคลาย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4. การฟื้นฟูสภาพ ต้องทำตลอดชีวิต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4.1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breathing exercise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เพื่อลดการคั่งของเสมหะ  ลดอัตราการหายใจ  ลดพลังงานที่ใช้ในการหายใจ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  -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pursed  lips  exercise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เพิ่มการระบายออกของออกซิเจน เป็น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2-3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เท่า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4.2 แนะนำการไออย่างถูกวิธี  เพื่อให้เสมหะหลุด    ต้องทำเป็นประจำ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4.3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percussion and vibration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เคาะปริเวรที่มีเสมหะมากๆ  ห้ามเคาะ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sternum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ถ้าเจ็บหน้าอก ทำ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vibration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อย่างเดียว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4.4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postural  drainage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5.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อาหาร  อ่อน  ย่อยง่าย  มีคุณภาพสูง  รับประทานครั้งละน้อย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5-6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มื้อ / วัน เลี่ยงอาหารมัน  ทอด  อาหารที่มีแก๊ส   ดื่มน้ำจากหลอดดูดเพื่อป้องกันการสำลัก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6.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การให้ออกซิเจน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Pao2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ต่ำกว่า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55 mmHg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ให้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cannula 1-2 LPM  15-20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ชม/วัน ติดต่อกัน จะช่วยป้องกันแรงดันในปอดสูงได้ เพื่อป้องกัน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carbondioxide narcosis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7.ป้องกันการติดเชื้อ  ความสะอาดในช่องปาก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>2.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หลอดเลือดสมอง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เป็นภาวะที่มีความผิดปกติของระบบประสาท เนื่องจากเนื้อสมองบางส่วนขาดเลือดมาเลี้ยง  ทำให้มีอาการอ่อนแรงของกล้ามเนื้อ  การรับรู้ความรู้สึกเสียไป ที่พบบ่อย คือ อัมพาตครึ่งซีก  เกิดจาก หลอดเลือดในสมองตีบ  อุดตัน ทำให้หน้าที่ของสมองส่วนการเคลื่อนไหวและการรับความรู้สึกเสียไป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lastRenderedPageBreak/>
              <w:t>ปัจจัยเสี่ยง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1.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HT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ผนังหลอดเลือดเสื่อม หนา แข็ง ตีบตัน มีการหลุดของผนัง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2. การสูบบุหรี่ สัมพันธ์กับปริมาณและระยะเวลาที่สูบ มีผลในการเกาะกลุ่มของเกร็ดเลือด  การแข็งตัวของเลือด การเพิ่มระดับโคเลสเตอรอล การเพิ่ม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CO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มีผลต่อการทำลายเยื่อบุหลอดเลือด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3.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DM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ผนังหลอดเลือดหนา แข็งตัว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4. ไขมันในเลือดสูง เป็นคราบเกาะผนังหลอดเลือด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 อายุ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6. โรคหัวใจและภาวะหัวใจเต้นผิดปกติ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AF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มีความเสี่ยงสูงถึง 5 เท่า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7. อ้วน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8. ขาดการออกกำลังกาย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9. แอลกอฮอล์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10. ยาคุมกำเนิด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11. ความเข้มข้นของเลือด เม็ดเลือดเกินทำให้เลือดหนืด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12. ประวัติครอบครัว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พยาธิสรีรภาพ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 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แบ่งได้ 2 กลุ่ม</w:t>
            </w:r>
          </w:p>
          <w:p w:rsidR="001B4AC5" w:rsidRPr="001B4AC5" w:rsidRDefault="001B4AC5" w:rsidP="001B4AC5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11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หลอดเลือดตีบหรือมีการอุดตันในหลอดเลือด  พบบริเวณรอยแยกและส่วนโค้งของหลอดเลือด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2.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มีการแตกของหลอดเลือด มีเลือดออกในสมอง หรือใต้เยื่อหุ้มสมอง(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intracerebral or subarachnoid hemorrage)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lastRenderedPageBreak/>
              <w:t>อาการและอาการแสดง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        อาการจะเกิดทันทีทันใด  วิงเวียน คลื่นไส้  ตามัว อัมพาตของแขนขา ไม่รู้สึกตัว พูด กลืนลำบาก อาการที่แสดงมักเกิดตรงข้ามกับรอยโรค ความรุนแรง  ขึ้นกับตำแหน่งและบริเวณของสมองที่ขาดเลือด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การประเมินสภาพ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1. การซักประวัติ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2. การตรวจร่างกาย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3. การตรวจพิเศษ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CT  ,MRI PET,SPECT,TCD ,ECG,CBC, VDRL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การพยาบาล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1.มุ่งรักษากระบวนการจำเป็นของชีวิต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2. คงสภาพความสามารถในการทำหน้าที่ของร่างกาย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3. ป้องกันการเกิดความพิการ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4. ฟื้นฟูส่งเสริมการช่วยเหลือตนเอง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5. เสริมสร้างการปรับตัวเข้ากับชีวิตใหม่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นอกจากนี้ควรดูแลการเกิดภาวะแทรกซ้อน เช่น แผลกดทับ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ab/>
              <w:t>การหดรั้งของกล้ามเนื้อ การนอนนานๆจะเพิ่มการเกิดซ้ำ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การพยาบาลตามปัญหา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1.การจัดท่าที่ถูต้อง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ab/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ab/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ab/>
              <w:t>2.การดูแลผิวหนัง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ab/>
              <w:t>3.การบริหารข้อ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ab/>
              <w:t>4.การรับประทานอาหาร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ab/>
              <w:t>5.การสื่อสาร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       6.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การเห็นและการรับรู้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ab/>
              <w:t>7.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การขับถ่ายอุจจาระ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       8.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การส่งเสริมให้ช่วยเหลือตนเอง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       9.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การดูแลด้านความปลอดภัย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     10.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การฟื้นฟูสภาพจิตสังคม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การพยาบาลที่ดี  คือ การป้องกันไม่ให้เกิดอัมพาต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จุดประสงค์ ในการรักษาพยาบาลเมื่อเกิดอาการของโรค จะมุ่งให้ผู้ป่วยรอดชีวิตและสามารถกลับคืนสู่สภาพใกล้เคียงให้มากที่สุด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>3.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โรคระบบหัวใจและไหลเวียนโลหิต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3.1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ความดันโลหิตสูง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ในผู้สูงอายุมักสูงเฉพาะ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systolic  (isolate  systolic  hypertension)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คือ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systolic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มากกว่า  160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mmHg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diastolic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ประมาณ  85-90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mmHg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แต่ในบางคนอาจสูงทั้งสองค่า  คือมากกว่า 160/95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mmHg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ทั้งสองภาวะนี้จะทำให้หัวใจต้องทำงานหนักขึ้น และมีภาวะแทรกซ้อนต่างๆตามมา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สาเหตุ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1. ผลการเปลี่ยนแปลงทางสรีรวิทยาเมื่ออายุมากขึ้น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1.1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Atherosclerosis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เป็นสาเหตุที่สำคัญที่สุด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 xml:space="preserve">   1.2อัตราการกรองของไต 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GFR)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จะลดลง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1.3การเปลี่ยนแปลงการทำหน้าที่ของ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renin  angiotensin  system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ความสามารถของ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renin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ลดลง ร่างกายจึงต้องสร้าง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renin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เพิ่มมากขึ้น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2.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แผนการดำเนินชีวิต ได้แก่  อาหารที่มีโคเลสเตอรอลสูงและไขมัน อาหารรสเค็ม  แอลกอฮอล์  การสูบบุหรี่  สิ่งเหล่านี้มีผลให้หัวใจทำงานมากขึ้น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3.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จากโรคเรื้อรังอื่นๆ ที่ทำให้หัวใจต้องทำงานเพิ่ม  เช่น  โลหิตจางอย่างรุนแรง  ไตวาย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Thyroid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เบาหวาน   โคเลสเตอรอลสูง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อาการและอาการแสดง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ปวดศีรษะแบบตื้อๆ  มีเลือดกำเดาออก  สับสน  งุนงง  สูญเสียความจำ  อาจมีอาการสั่นเล็กน้อย  แต่บางรายอาจไม่มีอาการชัดเจน  และมาด้วย  ภาวะแทรกซ้อน  เช่น  ตามัว  ไตวาย  อัมพาต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3.2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กล้ามเนื้อหัวใจตาย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พบได้บ่อยในผู้สูงอายุ  แต่อาการและอาการแสดงไม่ชัดเจนเหมือนในผู้ใหญ่  เป็นสาเหตุการตายที่สำคัญ  อายุ  70 ปีขึ้นไป มีโอกาสอันตรายเป็น  2  เท่าของวัยผู้ใหญ่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ปัจจัยเสี่ยง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ปัจจัยในการเกิด  มี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2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ชนิด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1.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ปัจจัยที่หลีกเลี่ยงไม่ได้  ได้แก่  อายุ  เพศ  เชื้อชาติ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2.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ปัจจัยที่หลีกเลี่ยงได้  ได้แก่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HT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โคเลสเตอรอลสูง  และการสูบุหรี่  สามปัจจัยนี้เป็นปัจจัยที่อันตรายและสำคัญที่สุด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ปัจจัยอื่นๆ  ได้แก่  เบาหวาน  อ้วน  เครียด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lastRenderedPageBreak/>
              <w:t>อาการและอาการแสดง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อาการมักจะซ่อนเร้นไม่ชัดเจนเหมือนวัยผู้ใหญ่อาการสำคัญที่ควรทราบ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1.อาการเจ็บหน้าอก  ผู้สูงอายุส่วนใหญ่พบได้น้อย  ถ้ามี จะเจ็บแบบจุกอัดแน่นรอบๆกระดูก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Sternum (Substernal  pain)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2. เหงื่อออก แต่ถ้า อายุเกิน  75  ปี  ไม่ค่อยมีเหงื่อ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 ความดันโลหิตต่ำ  จากแรงบีบตัวของหัวใจลดลง  สับสน  จิตใจเปลี่ยนแปลง    การตอบสนองและการปรับระดับความดันโลหิตช้าลง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4. อาการอื่นๆ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dyspnea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พบได้เกือบทุกราย  ใจสั่น  งุนงง  หายใจสั้นๆ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CHF , ARC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3.3 Heart failure :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หัวใจล้มเหลว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ความหมาย  เป็นภาวะที่หัวใจไม่สามารถบีบเลือดมา เลี้ยงร่างกายได้อย่างเพียงพอ  ประสิทธิภาพการบีบตัวของกล้ามเนื้อหัวใจลดลง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20 – 25 %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ซึ่งจะทำให้เกิดภาวะหัวใจล้มเหลว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สาเหตุ</w:t>
            </w:r>
          </w:p>
          <w:p w:rsidR="001B4AC5" w:rsidRPr="001B4AC5" w:rsidRDefault="001B4AC5" w:rsidP="001B4AC5">
            <w:pPr>
              <w:numPr>
                <w:ilvl w:val="0"/>
                <w:numId w:val="2"/>
              </w:num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สาเหตุที่เกี่ยวข้องกับหัวใจโดยตรง  </w:t>
            </w:r>
          </w:p>
          <w:p w:rsidR="001B4AC5" w:rsidRPr="001B4AC5" w:rsidRDefault="001B4AC5" w:rsidP="001B4AC5">
            <w:pPr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สาเหตุที่ไม่เกี่ยวข้องกับหัวใจ  เช่น  ปอดบวม  ต่อมไทรอยด์โต  ไข้  ภาวะซีด  สาเหตุเหล่านี้จะมีผลกระทบทำให้หัวใจต้องทำงานหนักมากขึ้น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3.4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โรคหัวใจเต้นผิดจังหวะที่พบได้บ่อยในผู้สูงอายุ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 xml:space="preserve">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3.4.1 atrial fibrillation (AF)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ซึ่งโรคหัวใจเต้นผิดจังหวะชนิดนี้พบได้ในผู้ป่วยโรคปอด โรคหัวใจขาดเลือด โรคลิ้นหัวใจ โรคกล้ามเนื้อหัวใจบางชนิด ความดันโลหิตสูง และพบบ่อยในผู้สูงอายุ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lastRenderedPageBreak/>
              <w:t xml:space="preserve">      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>3.5 AAA abdominal aortic aneurysm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เกิดจากภาวะหลอดเลือดแข็งตัวและหินปูนจับหรือที่เรียกว่า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atherosclerosis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ขนาดของเส้นเลือดเอออร์ตาใหญ่กว่า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3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เซนติเมตรขึ้นไป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อาการและอาการแสดง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ได้แก่ ปวดท้อง ปวดหลังหรือสีข้าง แน่นท้องภายหลังกินอาหาร  แม้ว่าจะเป็นมื้อเล็ก ๆ อาจมีอาการคลื่นไส้ อาเจียน ผู้ป่วยคลำพบก้อนในท้อง เมื่อจับคลำดูแล้วรู้สึกว่าก้อนนั้นเต้นได้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 xml:space="preserve"> การพยาบาล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1.  การดูแลทางด้านจิตใจ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2.  การพักผ่อน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  อาหาร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4.  การขับถ่าย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ระวังอาการท้องผูก การเบ่งถ่ายอุจจาระ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  การให้ออกซิเจน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6.  การบันทึกสัญญาณชีพ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7.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I/O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8.  การควบคุมน้ำหนัก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9.  การฟื้นฟูสภาพร่างกาย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u w:val="single"/>
              </w:rPr>
              <w:t>Cardiac rehabilitation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u w:val="single"/>
                <w:cs/>
              </w:rPr>
              <w:t xml:space="preserve">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แบ่งเป็น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4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ระยะ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 xml:space="preserve">ระยะที่ 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</w:rPr>
              <w:t>1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(1-5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วัน) เป็นระยะที่อยู่ใน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ICCU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ในระยะเริ่มกิจกรรมเบาๆได้  ขับถ่ายด้วยหม้อนอนข้างเตียง บริหารข้อ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active  and  passive ROM 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ถ้าอาการดีขึ้นให้นั่งข้างเตียง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15-30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นาที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lastRenderedPageBreak/>
              <w:t xml:space="preserve">ระยะที่ </w:t>
            </w:r>
            <w:r w:rsidRPr="001B4AC5">
              <w:rPr>
                <w:rFonts w:ascii="TH Niramit AS" w:eastAsia="Times New Roman" w:hAnsi="TH Niramit AS" w:cs="TH Niramit AS"/>
                <w:sz w:val="28"/>
                <w:u w:val="single"/>
              </w:rPr>
              <w:t>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(6-21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วัน)เป็นระยะที่อยู่ในหอผู้ป่วยเพิ่มกิจกรรมมากขึ้น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การออกกำลังกาย  ควรเป็นการเคลื่อนไหวทั่วๆไปของร่างกาย 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Isotonic  exercise)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หลีกเลี่ยงการออกกำลังกายที่มีเกร็งของกล้ามเนื้อ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(Isometric  exercise)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ระยะที่ 3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(4-8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wks)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เป็นระยะที่อยู่ที่บ้าน  ทำกิจวัตรประจำวันที่ไม่ต้องออกแรงมากนัก  เช่น กวาดบ้าน  ล้างจาน การเดินในระยะ 50,100,200 จนถึง 300 เมตร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วันละ 1-2 ครั้ง  เดินขึ้นลงบันได  โดยการเกาะราวบันได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ระยะที่ 4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(การฟื้นฟูระยะยาวตลอดชีวิต)  เป็นระยะที่ต้องออกกำลังกายสม่ำเสมอตลอดชีวิต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New York Heart  Association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แบ่งความรุนแรงของโรคออกเป็น  4  ระยะ และมีการกำหนดกิจกรรมออกมาในรูปของ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Metabolic  Equivalents =  METS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คือ 1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METS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หมายถึง  การใช้พลังงานในการทำกิจกรรมต่างๆซึ่งต้องใช้ออกซิเจน เท่ากับ 3.5-4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ml/Kg/min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3.6 Peripheral  vascular disease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คือ  ภาวะที่เลือดไปเลี้ยงเนื้อเยื่อต่างๆของร่างกายได้ไม่เพียงพอ ทำให้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cell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ขาด ออกซิเจน  มักเกิดกับหลอดเลือดแดงส่วนปลาย  อาจเกิดขึ้นที่ละน้อยเนื่องจากมีการเปลี่ยนแปลงของผนังโครงสร้างหลอดเลือดแดงเมื่ออายุมากขึ้น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สาเหตุ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1.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Arteriosclerosis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ผลจากความสูงอายุ  มี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plaques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ไขมัน เกาะผนังชั้นใน ตำแหน่งที่พบเป็นหลอดเลือดที่แตกแขนงออกไป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>2.การเกิดลิ่มเลือดในหลอดเลือด  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thrombi)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3.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ปัจจัยส่งเสริมอื่นๆ  เช่น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DM  HT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การสูบบุหรี่ โคเลสเตอรอลสูง  ขาดการออกกำลังกาย  อ้วน  ประวัติในครอบครัว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อาการและอาการแสดง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1.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Pain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ในผู้สูงอายุเป็น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chronic pain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2.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Pallor    gangrene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3.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Pulseless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ตำแหน่งสำคัญ ได้แก่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dorsalis pedis posterior tibial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4.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Paresthesia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ชา  มีการรับรู้สัมผัสลดน้อยลง  ร่วมกับรู้สึกเหมือนของแหลมทิ่มแทงเกิดขึ้น  ใยประสาทเล็กไวต่อการขาดเลือด  ใยประสาทใหญ่ถ่ายทอดความเจ็บปวดได้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Paresis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กล้ามเนื้ออ่อนแรง  พบมากที่สุดบริเวณ นิ้ว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6.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Poikilothermia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ผิวหนังเย็น เนื่องจากเลือดมาเลี้ยงน้อย พบผิวเป็นจ้ำดวง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7.ผิวหนังเปลี่ยนแปลง  แห้ง  เหี่ยว  แตกเป็นร่อง ขนร่วง  เล็บหนา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การพยาบาล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1. งดสูบบุหรี่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-นิโคติน  มีผลต่อการหลั่ง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catecholamine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มีผลทำให้หลอดเลือดตีบตัวมากขึ้น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-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CO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ในเลือดสูง และจะไปจับกับเม็ดเลือดแดงได้ดีกว่า ออกซิเจน  ทำให้เนื้อเยื่อขาดออกซิเจนมากยิ่งขึ้น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2. รับประทานอาหารให้เหมาะสม  ควบคุมอาหารไขมันสูง  เพราะจะทำให้หลอดเลือดอุดตันมากขึ้น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lastRenderedPageBreak/>
              <w:t xml:space="preserve">3.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หลีกเลี่ยงเครื่องดื่มที่มีผลกระตุ้นการทำงานของหลอดเลือดและหัวใจ  เช่น  ชา  กาแฟ  คาเฟอีนผสม  แอลกอฮอล์  เพราะจะทำให้หลอดเลือดแดงหดตัวมากขึ้น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4.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หลีกเลี่ยงความเครียด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5.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ออกกำลังกายอย่างเหมาะสม  ได้แก่การบริหารกล้ามเนื้อและข้อต่างๆ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6.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การใช้ท่าทางในชีวิตประจำวันอย่างถูกต้อง  ไม่นั่งไขว่ห้าง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popitial artery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จะถูกกดมากขึ้น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7.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รักษาความอบอุ่นให้กับร่างกาย  อบอุ่นไม่รัดแน่น    ไม่ควรวางกระเป๋าน้ำร้อน  เพราะการรับความรู้สึกลดน้อยลง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8.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ถุงเท้า และรองเท้า ให้พอดีกับเท้า  ป้องกันอุบัติเหตุ  ความสะอาด  การทาโลชั่นไม่ทาง่ามนิ้ว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9.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ควบคุมปัจจัยเสี่ยงที่ส่งเสริมการเกิดโรค เช่น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DM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และ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HT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10.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แนะนำการใช้ยา  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ASA    cuamadin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การกินยา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11.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แนะนำการสังเกตอาการ  ชา  ปวด  สีและอุณหภูมิของผิวหนัง  ถ้าผิดปกติควรพบแพทย์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</w:rPr>
              <w:t>4.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เบาหวาน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การวินิจฉัยโรคเบาหวาน จะอาศัยการตรวจพบน้ำตาลในเลือดก่อนอาหารเช้า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≤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126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mg/dl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ในผู้สูงอายุ จะเป็น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type II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ซึ่งเกิดจากความผิดปกติในการหลั่ง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insulin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หรือ จากการนำไปใช้ไม่ได้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ลักษณะ  รูปร่างอ้วน ระดับน้ำตาลในเลือดสูง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insulin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อาจ น้อย  ปกติ  หรือ สูง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 xml:space="preserve">                 ไม่มีภาวะ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DKA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          มีประวัติในครอบครัว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islets of Langerhans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ทำงานลดลง 6%ทุกปี 10 ปี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สาเหตุ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1.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Insulin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ทำหน้าที่ผิดปกติ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1.1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pre-receptor defect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เกิดก่อนที่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insulin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จะมาจับกับโปรตีนต้อนรับที่ผนังเซลล์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1.2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Receptor defect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เมื่ออายุมากขึ้น  จำนวน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receptor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ของโปรตีนลดลง ความสามารถลดลง  ทำให้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insulin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จับได้น้อย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1.3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post-receptor defect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พบมากที่สุด ระดับ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insulin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สูง แต่การตอบสนองต่อ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insulin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ลดลง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2.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ความเครียด มีผลกับการหลั่งฮอร์โมน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catecholamine,glucagon,GH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และ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cortisol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ทั้งหมดนี้มีฤทธิ์ทำให้ระดับน้ำตาลในเลือดสูงขึ้น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3.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ความอ้วน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cell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ไขมันจะขยายใหญ่ขึ้น จับกับ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insulin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อยู่ในรูป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inactive insulin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ทำให้การออกฤทธิ์ลดลง  และมีผลกับการทำงานของ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receptor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4.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ผลจากยาหรือสารเคมี  เช่น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corticosteroid 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ยาขับปัสสาวะ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,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ยาต้านแคลเซียม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ยากันชัก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คาเฟอีน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นิโคติน ทำให้ระดับน้ำตาลในเลือดสูงขึ้น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ASA,BETA-BLOCKER,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แอลกอฮอล์  มีผลทำให้ระดับน้ำตาลในเลือดลดลง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5.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ขาดการออกกำลังกาย  ทำให้การตอบสนองของเนื้อเยื่อต่ออินซูลินลดลง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6.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พันธุกรรม 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90%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คู่แฝดจะเป็น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DM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ภาวะแทรกซ้อนที่สำคัญ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lastRenderedPageBreak/>
              <w:t>1.HHNC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 หมดสติเนื่องจากน้ำตาลในเลือดสูง แต่ไม่มีการคั่งของสารคีโตน(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hyperglycemic hyperosmolar nonketotic coma,HHNC)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อินซูลินมากพอที่จะป้องกันการสลายตัวของไขมัน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จะมีอาการขาดน้ำมาก  หายใจตื้นแต่ไม่หอบ  หายใจไม่มีกลิ่นอะซีโตน  มีอาการชักเฉพาะที่ หรือชักทั้งตัว หมดสติ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BBK +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มีการทำงานของหัวใจและไตผิดปกติร่วมด้วย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2.Hypoglycemia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ระดับน้ำตาลในพลาสมา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&lt; 50 mg/dl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                 ระดับน้ำตาลในเลือดครบ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≤ 40 mg/dl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  แต่ในผู้สูงอายุเป็น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type II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จะเกิดอาการของภาวะน้ำตาลในเลือดต่ำ เมื่อระดับสูงกว่าที่กล่าวข้างต้น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สาเหตุ  ได้แก่  การรับประทานอาหารน้อยเกินไป หรือรับประทานยามากเกินไป  ลืมรับประทานยา การขับถ่าย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insulin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ช้าลง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u w:val="single"/>
                <w:cs/>
              </w:rPr>
              <w:t>การพยาบาล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1.การควบคุมอาหารอาหารและการควบคุมน้ำหนัก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อาหารที่ควรรับประทาน อาหารที่มีเส้นใยมาก เช่นผัก  อาหารที่ควรหลีกเลี่ยง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-simple carbohydrate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เพราะจะทำให้ระดับน้ำตาลในเลือดสูงและต่ำลงอย่างรวดเร็ว  จำกัดผลไม้ที่มีรสหวาน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-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ลดอาหารไขมันสูง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2.การออกกำลังกาย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มีหลักในการออกกำลังกาย คือ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1.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ตรวจร่างกายก่อนการออกกำลังกาย จากแพทย์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2.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บอกแพทย์เกี่ยวกับชนิดของการออกกำลังกาย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lastRenderedPageBreak/>
              <w:t xml:space="preserve">      3.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ออกกำลังกายอย่างสม่ำเสมอ เป็นเวลาเดียวกันในแต่ละวัน เริ่มทีละน้อย ไปหามากขึ้น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4.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หลีกเลี่ยงการฉีดยาในบริเวณที่ออกกำลังกาย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5.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ควรทราบฤทธิ์ของยาว่าออกฤทธิ์สูงสุดเวลาใด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6.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งดออกกำลังกายเมื่อ ระดับน้ำตาล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&gt; 250 mg/dl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7.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ไม่ออกกำลังกายตอนท้องว่าง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3.การใช้ยา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 4.การดูแลรักษาเท้า  ปัญหาของหลอดเลือดส่วนปลาย 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1.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ทำความสะอาดนิ้วและซอกนิ้วเท้า ด้วยสบู่อ่อนๆ ซับให้แห้ง ทาครีมยกเว้นซอกนิ้ว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2.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แช่น้ำอุ่น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1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 ครั้ง/ สัปดาห์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3.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ตัดเล็บเท้าสั้น  ตรง  ไม่ตัดเข้าซอกเล็บ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4.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สวมรองเท้า  ถุงเท้าที่พอดีกับเท้า  ทำจากฝ้าย  ไนล่อนจะไม่ดูดซับเหงื่อ  ไม่นั่งไขว่ห้าง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        5.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บริหารเท้า กระดกนิ้วเท้าขึ้นลง  ห้อยขาแกว่งเท้า ยกเท้าขึ้นลง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ตัวอย่างการสืบค้นงานวิจัยที่มีผลต่อการฟื้นฟูสภาพผู้สูงอายุ</w:t>
            </w:r>
          </w:p>
          <w:p w:rsidR="001B4AC5" w:rsidRPr="001B4AC5" w:rsidRDefault="001B4AC5" w:rsidP="001B4AC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  <w:szCs w:val="35"/>
                <w:cs/>
              </w:rPr>
            </w:pPr>
            <w:r w:rsidRPr="001B4AC5">
              <w:rPr>
                <w:rFonts w:ascii="TH Niramit AS" w:eastAsia="Times New Roman" w:hAnsi="TH Niramit AS" w:cs="TH Niramit AS" w:hint="cs"/>
                <w:b/>
                <w:bCs/>
                <w:sz w:val="28"/>
                <w:szCs w:val="35"/>
                <w:cs/>
              </w:rPr>
              <w:t>รำไทเก็ก ฟ้อนเจิง รำวงคองก้า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1B4AC5">
              <w:rPr>
                <w:rFonts w:ascii="TH Niramit AS" w:eastAsia="Times New Roman" w:hAnsi="TH Niramit AS" w:cs="TH Niramit AS" w:hint="cs"/>
                <w:b/>
                <w:bCs/>
                <w:sz w:val="28"/>
                <w:cs/>
              </w:rPr>
              <w:t>ขั้นสรุป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      การฟื้นฟูสภาพในผู้สูงอายุ มีความสำคัญในการดูแลผู้สูงอายุซึ่งนับวันยิ่งเสื่อมเพิ่มขึ้น พยาบาลบุคลากรที่เป็นกำลังสำคัญในการที่จะให้บริการผู้ป่วยจึงควรตระหนัก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lastRenderedPageBreak/>
              <w:t>ถึงความสำคัญในการพัฒนาความรู้และฝึกฝนให้เกิดความชำนาญ เพื่อประยุกต์ใช้กับผู้สูงอายุแต่ละบุคคลอย่างเหมาะสม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lastRenderedPageBreak/>
              <w:t>ส่งงานทาง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facebook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-</w:t>
            </w: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บรรยาย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-มอบหมายให้นักศึกษามีส่วนร่วมในการสอนโดยคิดรูปแบบเช่น ร้องเพลง แสดงละครในการนำเสนอปัญหาและการฟื้นฟู</w:t>
            </w:r>
            <w:r w:rsidRPr="001B4AC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lastRenderedPageBreak/>
              <w:t>สภาพผู้สูงอายุจากปัญหาต่างๆ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บรรยาย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อภิปราย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โดยมอบหมายวิเคราะห์ทฤษฎีกรณีศึกษาที่สอดคล้องกับโรคที่ได้รับมอบหมาย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บรรยาย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อภิปราย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โดยมอบหมายวิเคราะห์</w:t>
            </w: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lastRenderedPageBreak/>
              <w:t>ทฤษฎีกรณีศึกษาที่สอดคล้องกับโรคที่ได้รับมอบหมาย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บรรยาย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อภิปราย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โดยมอบหมายวิเคราะห์ทฤษฎีกรณีศึกษาที่สอดคล้องกับโรคที่ได้รับมอบหมาย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บรรยาย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lastRenderedPageBreak/>
              <w:t>อภิปราย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โดยมอบหมายวิเคราะห์ทฤษฎีกรณีศึกษาที่สอดคล้องกับโรคที่ได้รับมอบหมาย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และสร้างสื่อส่งเสริมสุขภาพ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lastRenderedPageBreak/>
              <w:t xml:space="preserve">กลุ่ม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facebook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Power point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เอกสารตารางบรรยายการฟื้นฟูสภาพในแต่ละโรค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Power point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ประกอบการ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>สอน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หนังสือ ตำราอ้างอิง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youtube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และเวบไซด์ที่เกี่ยวข้องในการค้นหางานวิจัยที่เกี่ยวข้อง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Power point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ประกอบการสอน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หนังสือ ตำรา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 xml:space="preserve">อ้างอิง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youtube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และเวบไซด์ที่เกี่ยวข้องในการค้นหางานวิจัยที่เกี่ยวข้อง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Power point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ประกอบการสอน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หนังสือ ตำราอ้างอิง 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youtube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และเวบไซด์ที่เกี่ยวข้องในการค้นหางานวิจัยที่เกี่ยวข้อง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Power point 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ประกอบการสอน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หนังสือ ตำราอ้างอิง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  <w:u w:val="single"/>
              </w:rPr>
            </w:pP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u w:val="single"/>
              </w:rPr>
              <w:t xml:space="preserve">youtube </w:t>
            </w:r>
            <w:r w:rsidRPr="001B4AC5">
              <w:rPr>
                <w:rFonts w:ascii="TH Niramit AS" w:eastAsia="Times New Roman" w:hAnsi="TH Niramit AS" w:cs="TH Niramit AS"/>
                <w:b/>
                <w:bCs/>
                <w:sz w:val="28"/>
                <w:u w:val="single"/>
                <w:cs/>
              </w:rPr>
              <w:t>และเวบไซด์ที่เกี่ยวข้องในการค้นหางานวิจัยที่เกี่ยวข้อง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28"/>
                <w:u w:val="single"/>
                <w:cs/>
              </w:rPr>
            </w:pPr>
            <w:r w:rsidRPr="001B4AC5">
              <w:rPr>
                <w:rFonts w:ascii="TH Niramit AS" w:eastAsia="Times New Roman" w:hAnsi="TH Niramit AS" w:cs="TH Niramit AS" w:hint="cs"/>
                <w:b/>
                <w:bCs/>
                <w:sz w:val="28"/>
                <w:u w:val="single"/>
                <w:cs/>
              </w:rPr>
              <w:t>เช่น ท่าทางการรำไทเก็ก ฟ้อนเจิงและรำวงคองก้า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>ประเมินจากความตรงต่อเวลาในการเข้าเรียน  และการส่งงาน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(LO.1.3,14.,1.5)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ประเมินจากสังเกตพฤติกรรมการเรียน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ความสนใจ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การมีส่วนร่วมในการตอบคำถาม(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LO.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14.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1.5)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-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คะแนน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สอบปลายภาค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(LO 2.1,2.2)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-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ผลการวิเคราะห์การฟื้นฟูสภาพ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 xml:space="preserve">LO 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3.3)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-สังเกตพฤติกรรมการเรียน ความสนใจ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และ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การมีส่วนร่วมในการตอบคำถาม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(LO.1.3,1.4.,1.5)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>-นำเสนอกรณีศึกษา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การใช้สื่อการวิเคราะห์ตามเนื้อหาและการอ้างอิงงานวิจัย(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3.3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5.1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5.2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5.3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,5.4,5.5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-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ประเมินการทำงานเป็นกลุ่มของนักศึกษา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(LO4.4)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-</w:t>
            </w:r>
            <w:r w:rsidRPr="001B4AC5">
              <w:rPr>
                <w:rFonts w:ascii="TH Niramit AS" w:eastAsia="Times New Roman" w:hAnsi="TH Niramit AS" w:cs="TH Niramit AS" w:hint="cs"/>
                <w:sz w:val="28"/>
                <w:cs/>
              </w:rPr>
              <w:t>คะแนนสอบปลายภาค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(</w:t>
            </w:r>
            <w:r w:rsidRPr="001B4AC5">
              <w:rPr>
                <w:rFonts w:ascii="TH Niramit AS" w:eastAsia="Times New Roman" w:hAnsi="TH Niramit AS" w:cs="TH Niramit AS"/>
                <w:sz w:val="28"/>
              </w:rPr>
              <w:t>LO 2.1,2.2,2.3)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-สอบปลายภาค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 xml:space="preserve">-ประเมินจากสังเกตพฤติกรรมการเรียน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ความสนใจ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-การมีส่วนร่วมในการตอบคำถาม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-นำเสนอกรณีศึกษา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การใช้สื่อ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การวิเคราะห์ตามเนื้อหาและการอ้างอิงงานวิจัย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</w:rPr>
              <w:t>-</w:t>
            </w: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ประเมินการทำงานเป็นกลุ่มของนักศึกษา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-สอบปลายภาค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lastRenderedPageBreak/>
              <w:t xml:space="preserve">-ประเมินจากสังเกตพฤติกรรมการเรียน 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ความสนใจ</w:t>
            </w: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1B4AC5">
              <w:rPr>
                <w:rFonts w:ascii="TH Niramit AS" w:eastAsia="Times New Roman" w:hAnsi="TH Niramit AS" w:cs="TH Niramit AS"/>
                <w:sz w:val="28"/>
                <w:cs/>
              </w:rPr>
              <w:t>-การมีส่วนร่วมในการตอบคำถาม</w:t>
            </w: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</w:p>
          <w:p w:rsidR="001B4AC5" w:rsidRPr="001B4AC5" w:rsidRDefault="001B4AC5" w:rsidP="001B4AC5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</w:tbl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</w:p>
    <w:p w:rsidR="001B4AC5" w:rsidRPr="001B4AC5" w:rsidRDefault="001B4AC5" w:rsidP="001B4AC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>เอกสารอ้างอิง</w:t>
      </w:r>
    </w:p>
    <w:p w:rsidR="001B4AC5" w:rsidRPr="001B4AC5" w:rsidRDefault="001B4AC5" w:rsidP="001B4AC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28"/>
        </w:rPr>
      </w:pP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กิ่งแก้ว ปาจรีย์(บรรณาธิการ). (</w:t>
      </w:r>
      <w:r w:rsidRPr="001B4AC5">
        <w:rPr>
          <w:rFonts w:ascii="TH Niramit AS" w:eastAsia="Times New Roman" w:hAnsi="TH Niramit AS" w:cs="TH Niramit AS"/>
          <w:sz w:val="28"/>
        </w:rPr>
        <w:t>2547).</w:t>
      </w:r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 xml:space="preserve">การฟื้นฟูสมรรถภาพผู้ป่วยโรคหลอดเลือดสมอง. </w:t>
      </w:r>
      <w:r w:rsidRPr="001B4AC5">
        <w:rPr>
          <w:rFonts w:ascii="TH Niramit AS" w:eastAsia="Times New Roman" w:hAnsi="TH Niramit AS" w:cs="TH Niramit AS"/>
          <w:sz w:val="28"/>
          <w:cs/>
        </w:rPr>
        <w:t>กรุงเทพฯ: บริษัท แอล.พี.เพลส จำกัด.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proofErr w:type="gramStart"/>
      <w:r w:rsidRPr="001B4AC5">
        <w:rPr>
          <w:rFonts w:ascii="TH Niramit AS" w:eastAsia="Times New Roman" w:hAnsi="TH Niramit AS" w:cs="TH Niramit AS"/>
          <w:sz w:val="28"/>
        </w:rPr>
        <w:t>____________ (</w:t>
      </w:r>
      <w:r w:rsidRPr="001B4AC5">
        <w:rPr>
          <w:rFonts w:ascii="TH Niramit AS" w:eastAsia="Times New Roman" w:hAnsi="TH Niramit AS" w:cs="TH Niramit AS"/>
          <w:sz w:val="28"/>
          <w:cs/>
        </w:rPr>
        <w:t>บรรณาธิการ).</w:t>
      </w:r>
      <w:proofErr w:type="gramEnd"/>
      <w:r w:rsidRPr="001B4AC5">
        <w:rPr>
          <w:rFonts w:ascii="TH Niramit AS" w:eastAsia="Times New Roman" w:hAnsi="TH Niramit AS" w:cs="TH Niramit AS"/>
          <w:sz w:val="28"/>
          <w:cs/>
        </w:rPr>
        <w:t xml:space="preserve"> (</w:t>
      </w:r>
      <w:r w:rsidRPr="001B4AC5">
        <w:rPr>
          <w:rFonts w:ascii="TH Niramit AS" w:eastAsia="Times New Roman" w:hAnsi="TH Niramit AS" w:cs="TH Niramit AS"/>
          <w:sz w:val="28"/>
        </w:rPr>
        <w:t xml:space="preserve">2548). </w:t>
      </w:r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 xml:space="preserve">เวชศาสตร์ฟื้นฟู สำหรับเวชปฏิบัติทั่วไป. </w:t>
      </w:r>
      <w:r w:rsidRPr="001B4AC5">
        <w:rPr>
          <w:rFonts w:ascii="TH Niramit AS" w:eastAsia="Times New Roman" w:hAnsi="TH Niramit AS" w:cs="TH Niramit AS"/>
          <w:sz w:val="28"/>
          <w:cs/>
        </w:rPr>
        <w:t>กรุงเทพฯ: บริษัท แอล.พี.เพลส จำกัด.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วลัยพร  นันทศุภัฒน์. (</w:t>
      </w:r>
      <w:r w:rsidRPr="001B4AC5">
        <w:rPr>
          <w:rFonts w:ascii="TH Niramit AS" w:eastAsia="Times New Roman" w:hAnsi="TH Niramit AS" w:cs="TH Niramit AS"/>
          <w:sz w:val="28"/>
        </w:rPr>
        <w:t>2551).</w:t>
      </w:r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 xml:space="preserve">การพยาบาลผู้สูงอายุความท้าทายกับภาวะประชากรสูงอายุ. </w:t>
      </w:r>
      <w:r w:rsidRPr="001B4AC5">
        <w:rPr>
          <w:rFonts w:ascii="TH Niramit AS" w:eastAsia="Times New Roman" w:hAnsi="TH Niramit AS" w:cs="TH Niramit AS"/>
          <w:sz w:val="28"/>
          <w:cs/>
        </w:rPr>
        <w:t xml:space="preserve">พิมพ์ครั้งที่ </w:t>
      </w:r>
      <w:r w:rsidRPr="001B4AC5">
        <w:rPr>
          <w:rFonts w:ascii="TH Niramit AS" w:eastAsia="Times New Roman" w:hAnsi="TH Niramit AS" w:cs="TH Niramit AS"/>
          <w:sz w:val="28"/>
        </w:rPr>
        <w:t>1.</w:t>
      </w:r>
      <w:r w:rsidRPr="001B4AC5">
        <w:rPr>
          <w:rFonts w:ascii="TH Niramit AS" w:eastAsia="Times New Roman" w:hAnsi="TH Niramit AS" w:cs="TH Niramit AS"/>
          <w:sz w:val="28"/>
          <w:cs/>
        </w:rPr>
        <w:t>ขอนแก่น : ขอนแก่นการพิมพ์..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วิไลวรรณ ทองเจริญ (บรรณาธิการ). (</w:t>
      </w:r>
      <w:r w:rsidRPr="001B4AC5">
        <w:rPr>
          <w:rFonts w:ascii="TH Niramit AS" w:eastAsia="Times New Roman" w:hAnsi="TH Niramit AS" w:cs="TH Niramit AS"/>
          <w:sz w:val="28"/>
        </w:rPr>
        <w:t>2554)</w:t>
      </w:r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. </w:t>
      </w:r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>ศาสตร์และศิลป์ทางการพยาบาลผู้สูงอายุ.</w:t>
      </w:r>
      <w:r w:rsidRPr="001B4AC5">
        <w:rPr>
          <w:rFonts w:ascii="TH Niramit AS" w:eastAsia="Times New Roman" w:hAnsi="TH Niramit AS" w:cs="TH Niramit AS"/>
          <w:sz w:val="28"/>
          <w:cs/>
        </w:rPr>
        <w:t>กรุงเทพฯ: โครงการตำราคณะพยาบาลศาสตร์ มหาวิทยาลัยมหิดล.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วันดี โภคะกุล และคณะ.(</w:t>
      </w:r>
      <w:r w:rsidRPr="001B4AC5">
        <w:rPr>
          <w:rFonts w:ascii="TH Niramit AS" w:eastAsia="Times New Roman" w:hAnsi="TH Niramit AS" w:cs="TH Niramit AS"/>
          <w:sz w:val="28"/>
        </w:rPr>
        <w:t>2543)</w:t>
      </w:r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. </w:t>
      </w:r>
      <w:proofErr w:type="gramStart"/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>การดูแลรักษาโรคผู้สูงอายุด้วยการแพทย์ทางเลือกสำหรับบุคลากรทางการแพทย์และสาธารณสุข.</w:t>
      </w:r>
      <w:r w:rsidRPr="001B4AC5">
        <w:rPr>
          <w:rFonts w:ascii="TH Niramit AS" w:eastAsia="Times New Roman" w:hAnsi="TH Niramit AS" w:cs="TH Niramit AS"/>
          <w:sz w:val="28"/>
          <w:cs/>
        </w:rPr>
        <w:t>กรุงเทพฯ :</w:t>
      </w:r>
      <w:proofErr w:type="gramEnd"/>
      <w:r w:rsidRPr="001B4AC5">
        <w:rPr>
          <w:rFonts w:ascii="TH Niramit AS" w:eastAsia="Times New Roman" w:hAnsi="TH Niramit AS" w:cs="TH Niramit AS"/>
          <w:sz w:val="28"/>
          <w:cs/>
        </w:rPr>
        <w:t xml:space="preserve"> สถาบันเวชศาสตร์ผู้สูงอายุ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ประเสริฐ อัสสันตชัย. (</w:t>
      </w:r>
      <w:r w:rsidRPr="001B4AC5">
        <w:rPr>
          <w:rFonts w:ascii="TH Niramit AS" w:eastAsia="Times New Roman" w:hAnsi="TH Niramit AS" w:cs="TH Niramit AS"/>
          <w:sz w:val="28"/>
        </w:rPr>
        <w:t>2552).</w:t>
      </w:r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>ปัญหาสุขภาพที่พบบ่อยในผู้สูงอายุและการป้องกัน.</w:t>
      </w:r>
      <w:r w:rsidRPr="001B4AC5">
        <w:rPr>
          <w:rFonts w:ascii="TH Niramit AS" w:eastAsia="Times New Roman" w:hAnsi="TH Niramit AS" w:cs="TH Niramit AS"/>
          <w:sz w:val="28"/>
          <w:cs/>
        </w:rPr>
        <w:t xml:space="preserve">พิมพ์ครั้งที่ </w:t>
      </w:r>
      <w:r w:rsidRPr="001B4AC5">
        <w:rPr>
          <w:rFonts w:ascii="TH Niramit AS" w:eastAsia="Times New Roman" w:hAnsi="TH Niramit AS" w:cs="TH Niramit AS"/>
          <w:sz w:val="28"/>
        </w:rPr>
        <w:t xml:space="preserve">1. </w:t>
      </w:r>
      <w:r w:rsidRPr="001B4AC5">
        <w:rPr>
          <w:rFonts w:ascii="TH Niramit AS" w:eastAsia="Times New Roman" w:hAnsi="TH Niramit AS" w:cs="TH Niramit AS"/>
          <w:sz w:val="28"/>
          <w:cs/>
        </w:rPr>
        <w:t>กรุงเทพฯ: ยูเนี่ยนครีเอชั่น จำกัด.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สมนึก กุลสถิตพร. (</w:t>
      </w:r>
      <w:r w:rsidRPr="001B4AC5">
        <w:rPr>
          <w:rFonts w:ascii="TH Niramit AS" w:eastAsia="Times New Roman" w:hAnsi="TH Niramit AS" w:cs="TH Niramit AS"/>
          <w:sz w:val="28"/>
        </w:rPr>
        <w:t xml:space="preserve">2549). </w:t>
      </w:r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 xml:space="preserve">กายภาพบำบัดในผู้สูงอายุ. </w:t>
      </w:r>
      <w:r w:rsidRPr="001B4AC5">
        <w:rPr>
          <w:rFonts w:ascii="TH Niramit AS" w:eastAsia="Times New Roman" w:hAnsi="TH Niramit AS" w:cs="TH Niramit AS"/>
          <w:sz w:val="28"/>
          <w:cs/>
        </w:rPr>
        <w:t>กรุงเทพฯ:  โรงพิมพ์แห่งจุฬาลงกรณ์มหาวิทยาลัย.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สุทธิชัย จิตพันธุ์กุล. (</w:t>
      </w:r>
      <w:r w:rsidRPr="001B4AC5">
        <w:rPr>
          <w:rFonts w:ascii="TH Niramit AS" w:eastAsia="Times New Roman" w:hAnsi="TH Niramit AS" w:cs="TH Niramit AS"/>
          <w:sz w:val="28"/>
        </w:rPr>
        <w:t xml:space="preserve">2544). </w:t>
      </w:r>
      <w:r w:rsidRPr="001B4AC5">
        <w:rPr>
          <w:rFonts w:ascii="TH Niramit AS" w:eastAsia="Times New Roman" w:hAnsi="TH Niramit AS" w:cs="TH Niramit AS"/>
          <w:b/>
          <w:bCs/>
          <w:sz w:val="28"/>
          <w:cs/>
        </w:rPr>
        <w:t>หลักสำคัญของเวชศาสตร์ผู้สูงอายุ.</w:t>
      </w:r>
      <w:r w:rsidRPr="001B4AC5">
        <w:rPr>
          <w:rFonts w:ascii="TH Niramit AS" w:eastAsia="Times New Roman" w:hAnsi="TH Niramit AS" w:cs="TH Niramit AS"/>
          <w:sz w:val="28"/>
          <w:cs/>
        </w:rPr>
        <w:t>กรุงเทพฯ:  โรงพิมพ์แห่งจุฬาลงกรณ์มหาวิทยาลัย.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Meiner, Sue </w:t>
      </w:r>
      <w:proofErr w:type="gramStart"/>
      <w:r w:rsidRPr="001B4AC5">
        <w:rPr>
          <w:rFonts w:ascii="TH Niramit AS" w:eastAsia="Times New Roman" w:hAnsi="TH Niramit AS" w:cs="TH Niramit AS"/>
          <w:b/>
          <w:bCs/>
          <w:sz w:val="28"/>
        </w:rPr>
        <w:t>E..</w:t>
      </w:r>
      <w:proofErr w:type="gramEnd"/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  <w:proofErr w:type="gramStart"/>
      <w:r w:rsidRPr="001B4AC5">
        <w:rPr>
          <w:rFonts w:ascii="TH Niramit AS" w:eastAsia="Times New Roman" w:hAnsi="TH Niramit AS" w:cs="TH Niramit AS"/>
          <w:b/>
          <w:bCs/>
          <w:sz w:val="28"/>
        </w:rPr>
        <w:t>(2011). Gerontologic Nursing.</w:t>
      </w:r>
      <w:proofErr w:type="gramEnd"/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 (4th). Missouri: Elsevier Churchill Livingstone. 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sz w:val="28"/>
        </w:rPr>
        <w:t>Touhy, T.A., and Jett, K.F</w:t>
      </w:r>
      <w:proofErr w:type="gramStart"/>
      <w:r w:rsidRPr="001B4AC5">
        <w:rPr>
          <w:rFonts w:ascii="TH Niramit AS" w:eastAsia="Times New Roman" w:hAnsi="TH Niramit AS" w:cs="TH Niramit AS"/>
          <w:b/>
          <w:bCs/>
          <w:sz w:val="28"/>
        </w:rPr>
        <w:t>.(</w:t>
      </w:r>
      <w:proofErr w:type="gramEnd"/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2010).  Ebersole and Hess' gerontological nursing &amp; </w:t>
      </w:r>
      <w:proofErr w:type="gramStart"/>
      <w:r w:rsidRPr="001B4AC5">
        <w:rPr>
          <w:rFonts w:ascii="TH Niramit AS" w:eastAsia="Times New Roman" w:hAnsi="TH Niramit AS" w:cs="TH Niramit AS"/>
          <w:b/>
          <w:bCs/>
          <w:sz w:val="28"/>
        </w:rPr>
        <w:t>healthy  aging</w:t>
      </w:r>
      <w:proofErr w:type="gramEnd"/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. 3rd </w:t>
      </w:r>
      <w:proofErr w:type="gramStart"/>
      <w:r w:rsidRPr="001B4AC5">
        <w:rPr>
          <w:rFonts w:ascii="TH Niramit AS" w:eastAsia="Times New Roman" w:hAnsi="TH Niramit AS" w:cs="TH Niramit AS"/>
          <w:b/>
          <w:bCs/>
          <w:sz w:val="28"/>
        </w:rPr>
        <w:t>ed</w:t>
      </w:r>
      <w:proofErr w:type="gramEnd"/>
      <w:r w:rsidRPr="001B4AC5">
        <w:rPr>
          <w:rFonts w:ascii="TH Niramit AS" w:eastAsia="Times New Roman" w:hAnsi="TH Niramit AS" w:cs="TH Niramit AS"/>
          <w:b/>
          <w:bCs/>
          <w:sz w:val="28"/>
        </w:rPr>
        <w:t>.  St. Louis.: Mosby</w:t>
      </w:r>
      <w:proofErr w:type="gramStart"/>
      <w:r w:rsidRPr="001B4AC5">
        <w:rPr>
          <w:rFonts w:ascii="TH Niramit AS" w:eastAsia="Times New Roman" w:hAnsi="TH Niramit AS" w:cs="TH Niramit AS"/>
          <w:b/>
          <w:bCs/>
          <w:sz w:val="28"/>
        </w:rPr>
        <w:t>..</w:t>
      </w:r>
      <w:proofErr w:type="gramEnd"/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sz w:val="28"/>
        </w:rPr>
        <w:t xml:space="preserve">The Hartford institute for Geriatric nursing </w:t>
      </w:r>
      <w:r w:rsidRPr="001B4AC5">
        <w:rPr>
          <w:rFonts w:ascii="TH Niramit AS" w:eastAsia="Times New Roman" w:hAnsi="TH Niramit AS" w:cs="TH Niramit AS"/>
          <w:sz w:val="28"/>
          <w:cs/>
        </w:rPr>
        <w:t xml:space="preserve">ค้นจาก </w:t>
      </w:r>
      <w:r w:rsidRPr="001B4AC5">
        <w:rPr>
          <w:rFonts w:ascii="TH Niramit AS" w:eastAsia="Times New Roman" w:hAnsi="TH Niramit AS" w:cs="TH Niramit AS"/>
          <w:sz w:val="28"/>
        </w:rPr>
        <w:t>https://hign.org/</w:t>
      </w: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lastRenderedPageBreak/>
        <w:t>เอกสารและข้อมูลสำคัญ</w:t>
      </w: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 xml:space="preserve">             ฐานข้อมูลและระบบสืบค้นอิเล็กทรอนิกส์ ได้แก่ </w:t>
      </w: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 xml:space="preserve">       เว็บไซต์ สภาการพยาบาล  </w:t>
      </w: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</w:rPr>
        <w:t xml:space="preserve">       PubMed</w:t>
      </w: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</w:rPr>
        <w:t xml:space="preserve">        British Nursing Index</w:t>
      </w: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 xml:space="preserve">           </w:t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tab/>
      </w: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Pr="001B4AC5" w:rsidRDefault="001B4AC5" w:rsidP="001B4AC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Pr="001B4AC5" w:rsidRDefault="001B4AC5" w:rsidP="001B4AC5">
      <w:pPr>
        <w:spacing w:after="0" w:line="240" w:lineRule="auto"/>
        <w:jc w:val="both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Default="001B4AC5" w:rsidP="001B4AC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000000"/>
          <w:sz w:val="28"/>
        </w:rPr>
      </w:pPr>
      <w:r w:rsidRPr="001B4AC5">
        <w:rPr>
          <w:rFonts w:ascii="TH Niramit AS" w:eastAsia="Times New Roman" w:hAnsi="TH Niramit AS" w:cs="TH Niramit AS"/>
          <w:b/>
          <w:bCs/>
          <w:color w:val="000000"/>
          <w:sz w:val="28"/>
          <w:cs/>
        </w:rPr>
        <w:lastRenderedPageBreak/>
        <w:t>๑๐. บันทึกหลังสอน</w:t>
      </w:r>
    </w:p>
    <w:p w:rsidR="001B4AC5" w:rsidRPr="001B4AC5" w:rsidRDefault="001B4AC5" w:rsidP="001B4AC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color w:val="000000"/>
          <w:sz w:val="28"/>
        </w:rPr>
      </w:pP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  <w:u w:val="single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๑๐.๑  ผลการจัดการเรียนการสอน นักศึกษามีความสนใจเข้าเรียน เวลาเรียนไม่ต่ำกว่า ร้อยละ ๘๐ ตั้งใจเรียนดีและมีส่วนร่วมในการแสดงความคิดเห็น</w:t>
      </w:r>
      <w:r w:rsidRPr="001B4AC5">
        <w:rPr>
          <w:rFonts w:ascii="TH Niramit AS" w:eastAsia="Times New Roman" w:hAnsi="TH Niramit AS" w:cs="TH Niramit AS" w:hint="cs"/>
          <w:sz w:val="28"/>
          <w:cs/>
        </w:rPr>
        <w:t xml:space="preserve"> การนำเสนอมีความหลากหลาย สามารถสืบค้นและคิดวิเคราะห์นำงานวิจัยมาสร้างสื่อที่ส่งเสริม ฟื้นฟูสภาพในผู้สูงอายุได้เป็นอย่างดี เช่น </w:t>
      </w:r>
      <w:r w:rsidRPr="001B4AC5">
        <w:rPr>
          <w:rFonts w:ascii="TH Niramit AS" w:eastAsia="Times New Roman" w:hAnsi="TH Niramit AS" w:cs="TH Niramit AS" w:hint="cs"/>
          <w:b/>
          <w:bCs/>
          <w:sz w:val="28"/>
          <w:u w:val="single"/>
          <w:cs/>
        </w:rPr>
        <w:t xml:space="preserve">มีการบูรณาการทำนุบำรุงศิลปวัฒนธรรมโดยใช้รำวงคองก้าซึ่ งสืบค้นจากงานวิจัยมาใช้ในการฟื้นฟูสภาพผู้สูงอายุได้เป็นอย่างดี 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1B4AC5">
        <w:rPr>
          <w:rFonts w:ascii="TH Niramit AS" w:eastAsia="Times New Roman" w:hAnsi="TH Niramit AS" w:cs="TH Niramit AS" w:hint="cs"/>
          <w:sz w:val="28"/>
          <w:cs/>
        </w:rPr>
        <w:t xml:space="preserve">การจัดเวลาให้นักศึกษาวิเคราะห์การฟื้นฟูสภาพและนำเสนอที่หลากหลายเช่น ร้องเพลง แสดงบทบาททำให้เกิดความสนุกสนานในชั้นเรียน การส่งงานโดยใช้กลุ่ม </w:t>
      </w:r>
      <w:r w:rsidRPr="001B4AC5">
        <w:rPr>
          <w:rFonts w:ascii="TH Niramit AS" w:eastAsia="Times New Roman" w:hAnsi="TH Niramit AS" w:cs="TH Niramit AS"/>
          <w:sz w:val="28"/>
        </w:rPr>
        <w:t xml:space="preserve">facebook </w:t>
      </w:r>
      <w:r w:rsidRPr="001B4AC5">
        <w:rPr>
          <w:rFonts w:ascii="TH Niramit AS" w:eastAsia="Times New Roman" w:hAnsi="TH Niramit AS" w:cs="TH Niramit AS" w:hint="cs"/>
          <w:sz w:val="28"/>
          <w:cs/>
        </w:rPr>
        <w:t>ทำให้นักศึกษาได้เรียนรู้ร่วมกันได้ดี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๑๐.๒ ปัญหาและอุปสรรค  -ตำราภาษาอังกฤษมีไม่เพียงพอ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๑๐.๓ แนวทางการแก้ไข  -  เสนอซื้อวารสาร   และตำราภาษาอังกฤษเพิ่ม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  <w:t>-  จัดกลุ่มให้เล็กลงในการจัดการเรียนการสอนในครั้งต่อไป</w:t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  <w:cs/>
        </w:rPr>
      </w:pPr>
      <w:r w:rsidRPr="001B4AC5">
        <w:rPr>
          <w:rFonts w:ascii="TH Niramit AS" w:eastAsia="Times New Roman" w:hAnsi="TH Niramit AS" w:cs="TH Niramit AS"/>
          <w:sz w:val="28"/>
        </w:rPr>
        <w:tab/>
      </w:r>
    </w:p>
    <w:p w:rsidR="001B4AC5" w:rsidRPr="001B4AC5" w:rsidRDefault="001B4AC5" w:rsidP="001B4AC5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ab/>
      </w:r>
    </w:p>
    <w:p w:rsidR="001B4AC5" w:rsidRPr="001B4AC5" w:rsidRDefault="001B4AC5" w:rsidP="001B4AC5">
      <w:pPr>
        <w:spacing w:after="0" w:line="240" w:lineRule="auto"/>
        <w:jc w:val="center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</w:r>
      <w:r w:rsidRPr="001B4AC5">
        <w:rPr>
          <w:rFonts w:ascii="TH Niramit AS" w:eastAsia="Times New Roman" w:hAnsi="TH Niramit AS" w:cs="TH Niramit AS"/>
          <w:sz w:val="28"/>
          <w:cs/>
        </w:rPr>
        <w:tab/>
        <w:t>ลงชื่อผู้สอน</w:t>
      </w:r>
      <w:r w:rsidRPr="001B4AC5">
        <w:rPr>
          <w:rFonts w:ascii="TH Niramit AS" w:eastAsia="Times New Roman" w:hAnsi="TH Niramit AS" w:cs="TH Niramit AS"/>
          <w:sz w:val="28"/>
        </w:rPr>
        <w:t>……………………………………………………………..……….</w:t>
      </w:r>
      <w:r w:rsidRPr="001B4AC5">
        <w:rPr>
          <w:rFonts w:ascii="TH Niramit AS" w:eastAsia="Times New Roman" w:hAnsi="TH Niramit AS" w:cs="TH Niramit AS"/>
          <w:sz w:val="28"/>
          <w:cs/>
        </w:rPr>
        <w:t xml:space="preserve">  </w:t>
      </w:r>
    </w:p>
    <w:p w:rsidR="001B4AC5" w:rsidRPr="001B4AC5" w:rsidRDefault="001B4AC5" w:rsidP="001B4AC5">
      <w:pPr>
        <w:spacing w:after="0" w:line="240" w:lineRule="auto"/>
        <w:jc w:val="right"/>
        <w:rPr>
          <w:rFonts w:ascii="TH Niramit AS" w:eastAsia="Times New Roman" w:hAnsi="TH Niramit AS" w:cs="TH Niramit AS"/>
          <w:sz w:val="28"/>
        </w:rPr>
      </w:pPr>
      <w:r w:rsidRPr="001B4AC5">
        <w:rPr>
          <w:rFonts w:ascii="TH Niramit AS" w:eastAsia="Times New Roman" w:hAnsi="TH Niramit AS" w:cs="TH Niramit AS"/>
          <w:sz w:val="28"/>
          <w:cs/>
        </w:rPr>
        <w:t>( อ.ณัฐวรรณ ชัยมีเขียว)</w:t>
      </w:r>
    </w:p>
    <w:p w:rsidR="00885789" w:rsidRPr="001B4AC5" w:rsidRDefault="00885789" w:rsidP="001B4AC5"/>
    <w:sectPr w:rsidR="00885789" w:rsidRPr="001B4AC5" w:rsidSect="009C0206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26" w:rsidRDefault="009E3826">
      <w:pPr>
        <w:spacing w:after="0" w:line="240" w:lineRule="auto"/>
      </w:pPr>
      <w:r>
        <w:separator/>
      </w:r>
    </w:p>
  </w:endnote>
  <w:endnote w:type="continuationSeparator" w:id="0">
    <w:p w:rsidR="009E3826" w:rsidRDefault="009E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26" w:rsidRDefault="009E3826">
      <w:pPr>
        <w:spacing w:after="0" w:line="240" w:lineRule="auto"/>
      </w:pPr>
      <w:r>
        <w:separator/>
      </w:r>
    </w:p>
  </w:footnote>
  <w:footnote w:type="continuationSeparator" w:id="0">
    <w:p w:rsidR="009E3826" w:rsidRDefault="009E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22" w:rsidRDefault="00E26C8F">
    <w:pPr>
      <w:pStyle w:val="a6"/>
    </w:pPr>
    <w:r w:rsidRPr="00E26C8F">
      <w:rPr>
        <w:cs/>
      </w:rPr>
      <w:ptab w:relativeTo="margin" w:alignment="center" w:leader="none"/>
    </w:r>
    <w:r w:rsidRPr="00E26C8F">
      <w:rPr>
        <w:cs/>
      </w:rPr>
      <w:ptab w:relativeTo="margin" w:alignment="right" w:leader="none"/>
    </w:r>
    <w:r w:rsidRPr="00E26C8F">
      <w:rPr>
        <w:rFonts w:ascii="TH SarabunPSK" w:hAnsi="TH SarabunPSK" w:cs="TH SarabunPSK"/>
        <w:szCs w:val="24"/>
        <w:cs/>
      </w:rPr>
      <w:t xml:space="preserve">แผนการสอนการพยาบาลผู้สูงอายุ รหัสวิชา </w:t>
    </w:r>
    <w:r w:rsidRPr="00E26C8F">
      <w:rPr>
        <w:rFonts w:ascii="TH SarabunPSK" w:hAnsi="TH SarabunPSK" w:cs="TH SarabunPSK"/>
        <w:szCs w:val="24"/>
      </w:rPr>
      <w:t xml:space="preserve">822 209 </w:t>
    </w:r>
    <w:r w:rsidRPr="00E26C8F">
      <w:rPr>
        <w:rFonts w:ascii="TH SarabunPSK" w:hAnsi="TH SarabunPSK" w:cs="TH SarabunPSK"/>
        <w:szCs w:val="24"/>
        <w:cs/>
      </w:rPr>
      <w:t xml:space="preserve">บทที่ </w:t>
    </w:r>
    <w:r w:rsidRPr="00E26C8F">
      <w:rPr>
        <w:rFonts w:ascii="TH SarabunPSK" w:hAnsi="TH SarabunPSK" w:cs="TH SarabunPSK"/>
        <w:szCs w:val="24"/>
      </w:rPr>
      <w:t xml:space="preserve">8 </w:t>
    </w:r>
    <w:r w:rsidRPr="00E26C8F">
      <w:rPr>
        <w:rFonts w:ascii="TH SarabunPSK" w:hAnsi="TH SarabunPSK" w:cs="TH SarabunPSK"/>
        <w:szCs w:val="24"/>
        <w:cs/>
      </w:rPr>
      <w:t xml:space="preserve">ปีการศึกษา </w:t>
    </w:r>
    <w:r>
      <w:rPr>
        <w:rFonts w:ascii="TH SarabunPSK" w:hAnsi="TH SarabunPSK" w:cs="TH SarabunPSK"/>
        <w:szCs w:val="24"/>
      </w:rPr>
      <w:t>2559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32"/>
    <w:multiLevelType w:val="multilevel"/>
    <w:tmpl w:val="23D859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76AEA"/>
    <w:multiLevelType w:val="hybridMultilevel"/>
    <w:tmpl w:val="C8527B2C"/>
    <w:lvl w:ilvl="0" w:tplc="CFE05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9EF49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E1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61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08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26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6A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8E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45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1D21"/>
    <w:multiLevelType w:val="hybridMultilevel"/>
    <w:tmpl w:val="70F4DB96"/>
    <w:lvl w:ilvl="0" w:tplc="A6BC2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65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EC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07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9A56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80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43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23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86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B721F"/>
    <w:multiLevelType w:val="hybridMultilevel"/>
    <w:tmpl w:val="CEE4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6516"/>
    <w:multiLevelType w:val="hybridMultilevel"/>
    <w:tmpl w:val="9A787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B66A6"/>
    <w:multiLevelType w:val="hybridMultilevel"/>
    <w:tmpl w:val="3DFE8430"/>
    <w:lvl w:ilvl="0" w:tplc="0FB84B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1D107F0"/>
    <w:multiLevelType w:val="hybridMultilevel"/>
    <w:tmpl w:val="8A30F7AA"/>
    <w:lvl w:ilvl="0" w:tplc="D8943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7544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90E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A1C9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88EF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8B8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AA4A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2EC3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4FAB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6C6317B"/>
    <w:multiLevelType w:val="hybridMultilevel"/>
    <w:tmpl w:val="035AF572"/>
    <w:lvl w:ilvl="0" w:tplc="A3EC1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82B25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EF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2D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6E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C4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0B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C5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29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D764A"/>
    <w:multiLevelType w:val="hybridMultilevel"/>
    <w:tmpl w:val="69BAA1BE"/>
    <w:lvl w:ilvl="0" w:tplc="6E1A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0BED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2800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3AA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7CC6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4BE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3620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DA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D6C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0B30FB9"/>
    <w:multiLevelType w:val="hybridMultilevel"/>
    <w:tmpl w:val="078ABD90"/>
    <w:lvl w:ilvl="0" w:tplc="B5D421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13C1570"/>
    <w:multiLevelType w:val="hybridMultilevel"/>
    <w:tmpl w:val="28745904"/>
    <w:lvl w:ilvl="0" w:tplc="4C003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48A4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CC9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967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76EA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EA2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5E3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82A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77C9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340C6F8A"/>
    <w:multiLevelType w:val="hybridMultilevel"/>
    <w:tmpl w:val="A96E742C"/>
    <w:lvl w:ilvl="0" w:tplc="383A9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45E82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62C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C2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E3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2A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A7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81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7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5605F"/>
    <w:multiLevelType w:val="hybridMultilevel"/>
    <w:tmpl w:val="C478ABAC"/>
    <w:lvl w:ilvl="0" w:tplc="7CB00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2BF24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E7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87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0C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8A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8B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2D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66B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170CA"/>
    <w:multiLevelType w:val="hybridMultilevel"/>
    <w:tmpl w:val="9544B762"/>
    <w:lvl w:ilvl="0" w:tplc="C5725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E7542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6D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A2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4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1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2D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C7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6D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C542AF"/>
    <w:multiLevelType w:val="hybridMultilevel"/>
    <w:tmpl w:val="09C05D12"/>
    <w:lvl w:ilvl="0" w:tplc="1998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AAA1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DE0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ECB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9564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05E0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CD68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FB2E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170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384F746E"/>
    <w:multiLevelType w:val="hybridMultilevel"/>
    <w:tmpl w:val="FE0A74CE"/>
    <w:lvl w:ilvl="0" w:tplc="93E8A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26A3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BC28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581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3D88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2404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3EE0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30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C364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38652701"/>
    <w:multiLevelType w:val="hybridMultilevel"/>
    <w:tmpl w:val="00FE7914"/>
    <w:lvl w:ilvl="0" w:tplc="9440F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DA09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1D8F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CD47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120B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2B02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656C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66EE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B921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3BF15CAF"/>
    <w:multiLevelType w:val="hybridMultilevel"/>
    <w:tmpl w:val="B8E020D4"/>
    <w:lvl w:ilvl="0" w:tplc="CA662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5CC7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57A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522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083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A4A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21A2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6521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5745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3C665228"/>
    <w:multiLevelType w:val="hybridMultilevel"/>
    <w:tmpl w:val="70B42682"/>
    <w:lvl w:ilvl="0" w:tplc="B17A268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Niramit AS" w:eastAsia="+mn-ea" w:hAnsi="TH Niramit AS" w:cs="TH Niramit AS"/>
      </w:rPr>
    </w:lvl>
    <w:lvl w:ilvl="1" w:tplc="C184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9C8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4EE4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88E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89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C6D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B0A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DB00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3D6B7916"/>
    <w:multiLevelType w:val="hybridMultilevel"/>
    <w:tmpl w:val="0A92D82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C67EB"/>
    <w:multiLevelType w:val="hybridMultilevel"/>
    <w:tmpl w:val="C3D0A3FC"/>
    <w:lvl w:ilvl="0" w:tplc="9C3AD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1832A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23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CC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C39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48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69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EF3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CB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6B415F"/>
    <w:multiLevelType w:val="hybridMultilevel"/>
    <w:tmpl w:val="57D4C3F6"/>
    <w:lvl w:ilvl="0" w:tplc="357C6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B8B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DA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8424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22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7CE5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0FC1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AC22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D321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423527F9"/>
    <w:multiLevelType w:val="hybridMultilevel"/>
    <w:tmpl w:val="853A739C"/>
    <w:lvl w:ilvl="0" w:tplc="B8E00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C029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2788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9E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F56F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70E0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EB80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0AA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9E81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47281512"/>
    <w:multiLevelType w:val="hybridMultilevel"/>
    <w:tmpl w:val="18746CFA"/>
    <w:lvl w:ilvl="0" w:tplc="295C1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E67CB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8C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C9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EC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AA9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CC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49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E1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A272B"/>
    <w:multiLevelType w:val="hybridMultilevel"/>
    <w:tmpl w:val="0470A882"/>
    <w:lvl w:ilvl="0" w:tplc="06E4C75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17662"/>
    <w:multiLevelType w:val="hybridMultilevel"/>
    <w:tmpl w:val="BD8A0A5E"/>
    <w:lvl w:ilvl="0" w:tplc="39C47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E8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18A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D1E5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9DE4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5A8A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868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8C44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A84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521E0771"/>
    <w:multiLevelType w:val="hybridMultilevel"/>
    <w:tmpl w:val="71B24500"/>
    <w:lvl w:ilvl="0" w:tplc="A6047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CE74C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68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23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4C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A1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E66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EF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56E6E"/>
    <w:multiLevelType w:val="hybridMultilevel"/>
    <w:tmpl w:val="08BE9DF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F79FC"/>
    <w:multiLevelType w:val="hybridMultilevel"/>
    <w:tmpl w:val="347E3E6E"/>
    <w:lvl w:ilvl="0" w:tplc="55FAC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89C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0C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E42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E52D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3080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88AE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BFC3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6A0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56FB1A96"/>
    <w:multiLevelType w:val="hybridMultilevel"/>
    <w:tmpl w:val="7A8E3286"/>
    <w:lvl w:ilvl="0" w:tplc="C0E6B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127EED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237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047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83C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2790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A82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4CD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E86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71579E"/>
    <w:multiLevelType w:val="hybridMultilevel"/>
    <w:tmpl w:val="1944A708"/>
    <w:lvl w:ilvl="0" w:tplc="5E8EF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F61E9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64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5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D8D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CF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E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E8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7A3C93"/>
    <w:multiLevelType w:val="hybridMultilevel"/>
    <w:tmpl w:val="37D2FB56"/>
    <w:lvl w:ilvl="0" w:tplc="A73A0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DF88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592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1EED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7ACB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640A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7AF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7440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5F89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5EE25D80"/>
    <w:multiLevelType w:val="hybridMultilevel"/>
    <w:tmpl w:val="A65EEE26"/>
    <w:lvl w:ilvl="0" w:tplc="AD121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0E9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9CC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AFE7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68D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8EE8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907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2AF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0E46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5F1B5B4D"/>
    <w:multiLevelType w:val="hybridMultilevel"/>
    <w:tmpl w:val="D4263942"/>
    <w:lvl w:ilvl="0" w:tplc="00FC3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E9A8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F0EB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EFAC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260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864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4121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12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C22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625701AC"/>
    <w:multiLevelType w:val="hybridMultilevel"/>
    <w:tmpl w:val="BA76D194"/>
    <w:lvl w:ilvl="0" w:tplc="9A006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9A01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6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3A40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7F8C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D921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E002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C0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1667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2E110B2"/>
    <w:multiLevelType w:val="hybridMultilevel"/>
    <w:tmpl w:val="70200C86"/>
    <w:lvl w:ilvl="0" w:tplc="AEB01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A2EF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7328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08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EEEF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CC0C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88C0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D620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2021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7DC2F07"/>
    <w:multiLevelType w:val="hybridMultilevel"/>
    <w:tmpl w:val="BBF66E8C"/>
    <w:lvl w:ilvl="0" w:tplc="8800E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729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7D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10A2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E9A7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1621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E4D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96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F92B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682F1015"/>
    <w:multiLevelType w:val="hybridMultilevel"/>
    <w:tmpl w:val="659EE136"/>
    <w:lvl w:ilvl="0" w:tplc="7D1AE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F04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4BA3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39CB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E8A2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7807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B8AD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D84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3784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6B4C1BA0"/>
    <w:multiLevelType w:val="hybridMultilevel"/>
    <w:tmpl w:val="90CAFA6A"/>
    <w:lvl w:ilvl="0" w:tplc="C0E6B62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22316A"/>
    <w:multiLevelType w:val="hybridMultilevel"/>
    <w:tmpl w:val="5CD2604C"/>
    <w:lvl w:ilvl="0" w:tplc="4A4806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0234F1"/>
    <w:multiLevelType w:val="hybridMultilevel"/>
    <w:tmpl w:val="628639EC"/>
    <w:lvl w:ilvl="0" w:tplc="68285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98A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C981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8E6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109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0C46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9B8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FC27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1">
    <w:nsid w:val="76DB0D18"/>
    <w:multiLevelType w:val="hybridMultilevel"/>
    <w:tmpl w:val="00E8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32538"/>
    <w:multiLevelType w:val="hybridMultilevel"/>
    <w:tmpl w:val="33CA4006"/>
    <w:lvl w:ilvl="0" w:tplc="2C6CB93E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7BF1CBA"/>
    <w:multiLevelType w:val="hybridMultilevel"/>
    <w:tmpl w:val="C1660A84"/>
    <w:lvl w:ilvl="0" w:tplc="986E603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86A1C"/>
    <w:multiLevelType w:val="hybridMultilevel"/>
    <w:tmpl w:val="26EEBCCE"/>
    <w:lvl w:ilvl="0" w:tplc="B97C3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CDE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89CF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225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410F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046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9C63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E66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3EA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5">
    <w:nsid w:val="7EC46E9F"/>
    <w:multiLevelType w:val="hybridMultilevel"/>
    <w:tmpl w:val="4650DA38"/>
    <w:lvl w:ilvl="0" w:tplc="3B407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C6CF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DCE3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986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9CA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4E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0049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39CD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F560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6">
    <w:nsid w:val="7F2808D7"/>
    <w:multiLevelType w:val="hybridMultilevel"/>
    <w:tmpl w:val="B470A2D8"/>
    <w:lvl w:ilvl="0" w:tplc="BFAA5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1DEEA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07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4C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64E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2C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40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2C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E1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1"/>
  </w:num>
  <w:num w:numId="3">
    <w:abstractNumId w:val="2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8"/>
  </w:num>
  <w:num w:numId="20">
    <w:abstractNumId w:val="39"/>
  </w:num>
  <w:num w:numId="21">
    <w:abstractNumId w:val="45"/>
  </w:num>
  <w:num w:numId="22">
    <w:abstractNumId w:val="31"/>
  </w:num>
  <w:num w:numId="23">
    <w:abstractNumId w:val="37"/>
  </w:num>
  <w:num w:numId="24">
    <w:abstractNumId w:val="43"/>
  </w:num>
  <w:num w:numId="25">
    <w:abstractNumId w:val="17"/>
  </w:num>
  <w:num w:numId="26">
    <w:abstractNumId w:val="6"/>
  </w:num>
  <w:num w:numId="27">
    <w:abstractNumId w:val="25"/>
  </w:num>
  <w:num w:numId="28">
    <w:abstractNumId w:val="36"/>
  </w:num>
  <w:num w:numId="29">
    <w:abstractNumId w:val="28"/>
  </w:num>
  <w:num w:numId="30">
    <w:abstractNumId w:val="10"/>
  </w:num>
  <w:num w:numId="31">
    <w:abstractNumId w:val="32"/>
  </w:num>
  <w:num w:numId="32">
    <w:abstractNumId w:val="44"/>
  </w:num>
  <w:num w:numId="33">
    <w:abstractNumId w:val="40"/>
  </w:num>
  <w:num w:numId="34">
    <w:abstractNumId w:val="14"/>
  </w:num>
  <w:num w:numId="35">
    <w:abstractNumId w:val="8"/>
  </w:num>
  <w:num w:numId="36">
    <w:abstractNumId w:val="35"/>
  </w:num>
  <w:num w:numId="37">
    <w:abstractNumId w:val="33"/>
  </w:num>
  <w:num w:numId="38">
    <w:abstractNumId w:val="15"/>
  </w:num>
  <w:num w:numId="39">
    <w:abstractNumId w:val="0"/>
  </w:num>
  <w:num w:numId="40">
    <w:abstractNumId w:val="18"/>
  </w:num>
  <w:num w:numId="41">
    <w:abstractNumId w:val="19"/>
  </w:num>
  <w:num w:numId="42">
    <w:abstractNumId w:val="27"/>
  </w:num>
  <w:num w:numId="43">
    <w:abstractNumId w:val="9"/>
  </w:num>
  <w:num w:numId="44">
    <w:abstractNumId w:val="34"/>
  </w:num>
  <w:num w:numId="45">
    <w:abstractNumId w:val="42"/>
  </w:num>
  <w:num w:numId="46">
    <w:abstractNumId w:val="21"/>
  </w:num>
  <w:num w:numId="47">
    <w:abstractNumId w:val="22"/>
  </w:num>
  <w:num w:numId="48">
    <w:abstractNumId w:val="16"/>
  </w:num>
  <w:num w:numId="4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06"/>
    <w:rsid w:val="000852D2"/>
    <w:rsid w:val="000B4B3A"/>
    <w:rsid w:val="000D2E22"/>
    <w:rsid w:val="001465BD"/>
    <w:rsid w:val="001B4AC5"/>
    <w:rsid w:val="00254C81"/>
    <w:rsid w:val="00451805"/>
    <w:rsid w:val="006C7347"/>
    <w:rsid w:val="007744FE"/>
    <w:rsid w:val="0079299E"/>
    <w:rsid w:val="007E3B5D"/>
    <w:rsid w:val="00885789"/>
    <w:rsid w:val="009C0206"/>
    <w:rsid w:val="009E3826"/>
    <w:rsid w:val="00A631E5"/>
    <w:rsid w:val="00AF7F8D"/>
    <w:rsid w:val="00E26C8F"/>
    <w:rsid w:val="00E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9C0206"/>
  </w:style>
  <w:style w:type="paragraph" w:styleId="a3">
    <w:name w:val="Balloon Text"/>
    <w:basedOn w:val="a"/>
    <w:link w:val="a4"/>
    <w:uiPriority w:val="99"/>
    <w:semiHidden/>
    <w:unhideWhenUsed/>
    <w:rsid w:val="009C020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0206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C0206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9C020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9C0206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9C020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uiPriority w:val="99"/>
    <w:rsid w:val="009C0206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9C020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ไม่มีรายการ2"/>
    <w:next w:val="a2"/>
    <w:uiPriority w:val="99"/>
    <w:semiHidden/>
    <w:unhideWhenUsed/>
    <w:rsid w:val="001B4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9C0206"/>
  </w:style>
  <w:style w:type="paragraph" w:styleId="a3">
    <w:name w:val="Balloon Text"/>
    <w:basedOn w:val="a"/>
    <w:link w:val="a4"/>
    <w:uiPriority w:val="99"/>
    <w:semiHidden/>
    <w:unhideWhenUsed/>
    <w:rsid w:val="009C020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0206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C0206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  <w:style w:type="paragraph" w:styleId="a6">
    <w:name w:val="header"/>
    <w:basedOn w:val="a"/>
    <w:link w:val="a7"/>
    <w:uiPriority w:val="99"/>
    <w:unhideWhenUsed/>
    <w:rsid w:val="009C020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0"/>
    <w:link w:val="a6"/>
    <w:uiPriority w:val="99"/>
    <w:rsid w:val="009C0206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9C020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0"/>
    <w:link w:val="a8"/>
    <w:uiPriority w:val="99"/>
    <w:rsid w:val="009C0206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9C020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ไม่มีรายการ2"/>
    <w:next w:val="a2"/>
    <w:uiPriority w:val="99"/>
    <w:semiHidden/>
    <w:unhideWhenUsed/>
    <w:rsid w:val="001B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2017-08-30T02:21:00Z</cp:lastPrinted>
  <dcterms:created xsi:type="dcterms:W3CDTF">2017-08-31T13:21:00Z</dcterms:created>
  <dcterms:modified xsi:type="dcterms:W3CDTF">2017-08-31T13:21:00Z</dcterms:modified>
</cp:coreProperties>
</file>